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15FA3" w14:textId="04263DB6" w:rsidR="00F2091A" w:rsidRPr="00F2091A" w:rsidRDefault="00F2091A" w:rsidP="00F2091A">
      <w:pPr>
        <w:jc w:val="center"/>
        <w:rPr>
          <w:noProof/>
          <w:sz w:val="22"/>
          <w:szCs w:val="22"/>
        </w:rPr>
      </w:pPr>
    </w:p>
    <w:p w14:paraId="6BB504AE" w14:textId="0EA8FAB7" w:rsidR="008A05A4" w:rsidRDefault="003E0F7B" w:rsidP="00B44050">
      <w:pPr>
        <w:jc w:val="center"/>
        <w:rPr>
          <w:sz w:val="22"/>
          <w:szCs w:val="22"/>
        </w:rPr>
      </w:pPr>
      <w:r>
        <w:rPr>
          <w:noProof/>
          <w:sz w:val="22"/>
          <w:szCs w:val="22"/>
        </w:rPr>
        <w:drawing>
          <wp:inline distT="0" distB="0" distL="0" distR="0" wp14:anchorId="374D99CE" wp14:editId="5A2E0011">
            <wp:extent cx="6378356" cy="1072515"/>
            <wp:effectExtent l="0" t="0" r="3810" b="0"/>
            <wp:docPr id="1554143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107" cy="1100218"/>
                    </a:xfrm>
                    <a:prstGeom prst="rect">
                      <a:avLst/>
                    </a:prstGeom>
                    <a:noFill/>
                  </pic:spPr>
                </pic:pic>
              </a:graphicData>
            </a:graphic>
          </wp:inline>
        </w:drawing>
      </w:r>
    </w:p>
    <w:p w14:paraId="72BB2E6A" w14:textId="71B9B3C8" w:rsidR="00BF1B7C" w:rsidRDefault="008C590A" w:rsidP="003666DB">
      <w:pPr>
        <w:rPr>
          <w:b/>
          <w:bCs/>
          <w:sz w:val="20"/>
          <w:szCs w:val="20"/>
        </w:rPr>
      </w:pPr>
      <w:r w:rsidRPr="008C590A">
        <w:rPr>
          <w:b/>
          <w:bCs/>
          <w:sz w:val="20"/>
          <w:szCs w:val="20"/>
        </w:rPr>
        <w:t xml:space="preserve">January 2026 </w:t>
      </w:r>
    </w:p>
    <w:p w14:paraId="3B4B9B52" w14:textId="77777777" w:rsidR="0014481B" w:rsidRDefault="0014481B" w:rsidP="003666DB">
      <w:pPr>
        <w:rPr>
          <w:b/>
          <w:bCs/>
          <w:sz w:val="20"/>
          <w:szCs w:val="20"/>
        </w:rPr>
      </w:pPr>
    </w:p>
    <w:p w14:paraId="346F4EB6" w14:textId="3AED02E0" w:rsidR="0014481B" w:rsidRDefault="0014481B" w:rsidP="0014481B">
      <w:pPr>
        <w:jc w:val="center"/>
        <w:rPr>
          <w:b/>
          <w:bCs/>
          <w:sz w:val="20"/>
          <w:szCs w:val="20"/>
        </w:rPr>
      </w:pPr>
      <w:r>
        <w:rPr>
          <w:b/>
          <w:bCs/>
          <w:sz w:val="20"/>
          <w:szCs w:val="20"/>
        </w:rPr>
        <w:t>FIRE DOORS AND COMPARTMENTATION</w:t>
      </w:r>
    </w:p>
    <w:p w14:paraId="17EC489E" w14:textId="77777777" w:rsidR="0014481B" w:rsidRDefault="0014481B" w:rsidP="0014481B">
      <w:pPr>
        <w:jc w:val="center"/>
        <w:rPr>
          <w:b/>
          <w:bCs/>
          <w:sz w:val="20"/>
          <w:szCs w:val="20"/>
        </w:rPr>
      </w:pPr>
    </w:p>
    <w:p w14:paraId="7D435C30" w14:textId="77777777" w:rsidR="00E025F1" w:rsidRDefault="00E025F1" w:rsidP="00E025F1">
      <w:pPr>
        <w:rPr>
          <w:b/>
          <w:bCs/>
          <w:sz w:val="20"/>
          <w:szCs w:val="20"/>
        </w:rPr>
      </w:pPr>
      <w:r w:rsidRPr="00E025F1">
        <w:rPr>
          <w:b/>
          <w:bCs/>
          <w:sz w:val="20"/>
          <w:szCs w:val="20"/>
        </w:rPr>
        <w:t>The previous assessment required the existing site to be the subject of a full site wide compartmentation review to confirm there is a 60 minute fire resistance across all of the floors and ceilings and that where breaches are located they are to be corrected under IFC or BM Trada certification – this is still to be completed and must be treated as a priority and has been identified as such within the action plan.</w:t>
      </w:r>
    </w:p>
    <w:p w14:paraId="782AAF17" w14:textId="77777777" w:rsidR="00E025F1" w:rsidRPr="00E025F1" w:rsidRDefault="00E025F1" w:rsidP="00E025F1">
      <w:pPr>
        <w:rPr>
          <w:b/>
          <w:bCs/>
          <w:sz w:val="20"/>
          <w:szCs w:val="20"/>
        </w:rPr>
      </w:pPr>
    </w:p>
    <w:p w14:paraId="1C349F37" w14:textId="77777777" w:rsidR="00E025F1" w:rsidRDefault="00E025F1" w:rsidP="00E025F1">
      <w:pPr>
        <w:rPr>
          <w:b/>
          <w:bCs/>
          <w:sz w:val="20"/>
          <w:szCs w:val="20"/>
        </w:rPr>
      </w:pPr>
      <w:r w:rsidRPr="00E025F1">
        <w:rPr>
          <w:b/>
          <w:bCs/>
          <w:sz w:val="20"/>
          <w:szCs w:val="20"/>
        </w:rPr>
        <w:t>Likewise a BM Trada or IFC fire door inspection and support plan was to be instructed and as at the time of publication that is still outstanding and must therefore be a priority.</w:t>
      </w:r>
    </w:p>
    <w:p w14:paraId="4BF250F9" w14:textId="77777777" w:rsidR="00E025F1" w:rsidRPr="00E025F1" w:rsidRDefault="00E025F1" w:rsidP="00E025F1">
      <w:pPr>
        <w:rPr>
          <w:b/>
          <w:bCs/>
          <w:sz w:val="20"/>
          <w:szCs w:val="20"/>
        </w:rPr>
      </w:pPr>
    </w:p>
    <w:p w14:paraId="29CCCB89" w14:textId="77777777" w:rsidR="00E025F1" w:rsidRDefault="00E025F1" w:rsidP="00E025F1">
      <w:pPr>
        <w:rPr>
          <w:b/>
          <w:bCs/>
          <w:sz w:val="20"/>
          <w:szCs w:val="20"/>
        </w:rPr>
      </w:pPr>
      <w:r w:rsidRPr="00E025F1">
        <w:rPr>
          <w:b/>
          <w:bCs/>
          <w:sz w:val="20"/>
          <w:szCs w:val="20"/>
        </w:rPr>
        <w:t xml:space="preserve">The overall door provision across the site, especially in the corridors and classroom elements requires more work, a fully comprehensive IFC/BM Trada assessment should be instructed during Q1 2026 to evaluate what doors can be repaired under an ART plan and where necessary doors/door sets  that need to be replaced to meet not only BS 9999 and ADB but the products and materials used are also third party certified under one of the above certification schemes.  </w:t>
      </w:r>
    </w:p>
    <w:p w14:paraId="2570E0B0" w14:textId="77777777" w:rsidR="00E025F1" w:rsidRPr="00E025F1" w:rsidRDefault="00E025F1" w:rsidP="00E025F1">
      <w:pPr>
        <w:rPr>
          <w:b/>
          <w:bCs/>
          <w:sz w:val="20"/>
          <w:szCs w:val="20"/>
        </w:rPr>
      </w:pPr>
    </w:p>
    <w:p w14:paraId="30A91658" w14:textId="77777777" w:rsidR="00E025F1" w:rsidRDefault="00E025F1" w:rsidP="00E025F1">
      <w:pPr>
        <w:rPr>
          <w:b/>
          <w:bCs/>
          <w:sz w:val="20"/>
          <w:szCs w:val="20"/>
        </w:rPr>
      </w:pPr>
      <w:r w:rsidRPr="00E025F1">
        <w:rPr>
          <w:b/>
          <w:bCs/>
          <w:sz w:val="20"/>
          <w:szCs w:val="20"/>
        </w:rPr>
        <w:t>Based on the numbers of students and staff, plus on-site contractors likely in these areas on a daily basis, the common area doors should all be FD30s units with full length vision panels and where necessary 24v door magnets where it is considered relevant that some doors are “held-open” for the convenience of the business – however, acoustic door guard units are not to be used as they do not meet the requirements for BS 7273 Part 4 regarding the release of door controls and also BS 5839-1 2017 regarding the provision of fault monitoring requirements to identify fault/failure to operate.</w:t>
      </w:r>
    </w:p>
    <w:p w14:paraId="230EB96D" w14:textId="77777777" w:rsidR="00E025F1" w:rsidRPr="00E025F1" w:rsidRDefault="00E025F1" w:rsidP="00E025F1">
      <w:pPr>
        <w:rPr>
          <w:b/>
          <w:bCs/>
          <w:sz w:val="20"/>
          <w:szCs w:val="20"/>
        </w:rPr>
      </w:pPr>
    </w:p>
    <w:p w14:paraId="61CB040F" w14:textId="77777777" w:rsidR="00E025F1" w:rsidRDefault="00E025F1" w:rsidP="00E025F1">
      <w:pPr>
        <w:rPr>
          <w:b/>
          <w:bCs/>
          <w:sz w:val="20"/>
          <w:szCs w:val="20"/>
        </w:rPr>
      </w:pPr>
      <w:r w:rsidRPr="00E025F1">
        <w:rPr>
          <w:b/>
          <w:bCs/>
          <w:sz w:val="20"/>
          <w:szCs w:val="20"/>
        </w:rPr>
        <w:t>Door wedges are also unacceptable, where doors are, for the expediency of the business required to be held open during the working day these must be fitted with a 24v door magnet and this must be linked to the fire alarm to provide mandatory fault monitoring as required within BS 5839 Part 1 2017, these must be removed immediately.</w:t>
      </w:r>
    </w:p>
    <w:p w14:paraId="3590F177" w14:textId="77777777" w:rsidR="00E025F1" w:rsidRPr="00E025F1" w:rsidRDefault="00E025F1" w:rsidP="00E025F1">
      <w:pPr>
        <w:rPr>
          <w:b/>
          <w:bCs/>
          <w:sz w:val="20"/>
          <w:szCs w:val="20"/>
        </w:rPr>
      </w:pPr>
    </w:p>
    <w:p w14:paraId="4467A856" w14:textId="77777777" w:rsidR="00E025F1" w:rsidRDefault="00E025F1" w:rsidP="00E025F1">
      <w:pPr>
        <w:rPr>
          <w:b/>
          <w:bCs/>
          <w:sz w:val="20"/>
          <w:szCs w:val="20"/>
        </w:rPr>
      </w:pPr>
      <w:r w:rsidRPr="00E025F1">
        <w:rPr>
          <w:b/>
          <w:bCs/>
          <w:sz w:val="20"/>
          <w:szCs w:val="20"/>
        </w:rPr>
        <w:t xml:space="preserve">The cause and effect plan will need to be reviewed so that ONLY doors within the vicinity of the fire or within the radius of an active detector close and the remainder stay open to facilitate the evacuation. </w:t>
      </w:r>
    </w:p>
    <w:p w14:paraId="606B2CEB" w14:textId="77777777" w:rsidR="00E025F1" w:rsidRPr="00E025F1" w:rsidRDefault="00E025F1" w:rsidP="00E025F1">
      <w:pPr>
        <w:rPr>
          <w:b/>
          <w:bCs/>
          <w:sz w:val="20"/>
          <w:szCs w:val="20"/>
        </w:rPr>
      </w:pPr>
    </w:p>
    <w:p w14:paraId="57B1D2DE" w14:textId="77777777" w:rsidR="00E025F1" w:rsidRDefault="00E025F1" w:rsidP="00E025F1">
      <w:pPr>
        <w:rPr>
          <w:b/>
          <w:bCs/>
          <w:sz w:val="20"/>
          <w:szCs w:val="20"/>
        </w:rPr>
      </w:pPr>
      <w:r w:rsidRPr="00E025F1">
        <w:rPr>
          <w:b/>
          <w:bCs/>
          <w:sz w:val="20"/>
          <w:szCs w:val="20"/>
        </w:rPr>
        <w:t>ALL of the doors leading to the protected lobbies and stairs are unlikely to require a capacity exceeding 60 people on any given floor level, on this basis, all doors into the lobbies and stairs are required to be in excess of 750mm in width and to open in the direction of travel – subject again to the HE issues with some doors.</w:t>
      </w:r>
    </w:p>
    <w:p w14:paraId="4A80EAF0" w14:textId="77777777" w:rsidR="00E025F1" w:rsidRPr="00E025F1" w:rsidRDefault="00E025F1" w:rsidP="00E025F1">
      <w:pPr>
        <w:rPr>
          <w:b/>
          <w:bCs/>
          <w:sz w:val="20"/>
          <w:szCs w:val="20"/>
        </w:rPr>
      </w:pPr>
    </w:p>
    <w:p w14:paraId="5BF37081" w14:textId="77777777" w:rsidR="00E025F1" w:rsidRDefault="00E025F1" w:rsidP="00E025F1">
      <w:pPr>
        <w:rPr>
          <w:b/>
          <w:bCs/>
          <w:sz w:val="20"/>
          <w:szCs w:val="20"/>
        </w:rPr>
      </w:pPr>
      <w:r w:rsidRPr="00E025F1">
        <w:rPr>
          <w:b/>
          <w:bCs/>
          <w:sz w:val="20"/>
          <w:szCs w:val="20"/>
        </w:rPr>
        <w:t>Please note the minimum door widths stated are for means of escape purposes a wider door may be required for compliance with Approved Document M.</w:t>
      </w:r>
    </w:p>
    <w:p w14:paraId="7CDAC46F" w14:textId="77777777" w:rsidR="00E025F1" w:rsidRPr="00E025F1" w:rsidRDefault="00E025F1" w:rsidP="00E025F1">
      <w:pPr>
        <w:rPr>
          <w:b/>
          <w:bCs/>
          <w:sz w:val="20"/>
          <w:szCs w:val="20"/>
        </w:rPr>
      </w:pPr>
    </w:p>
    <w:p w14:paraId="505D1F05" w14:textId="252FE73F" w:rsidR="0014481B" w:rsidRDefault="00E025F1" w:rsidP="00E025F1">
      <w:pPr>
        <w:rPr>
          <w:b/>
          <w:bCs/>
          <w:sz w:val="20"/>
          <w:szCs w:val="20"/>
        </w:rPr>
      </w:pPr>
      <w:r w:rsidRPr="00E025F1">
        <w:rPr>
          <w:b/>
          <w:bCs/>
          <w:sz w:val="20"/>
          <w:szCs w:val="20"/>
        </w:rPr>
        <w:t>Depending on the risks prevailing the fire rating of doors may vary from 30 minutes to 60 minutes or even 120 minutes duration and the width of the door leaf in such circumstances will be a minimum of 45mm, 62mm or 62mm respectively and, the pressure required to open or close the door will be a minimum of 18Nm so it is essential that the depth and weight of the door is understood by persons who might not cope with such weight.</w:t>
      </w:r>
    </w:p>
    <w:p w14:paraId="2362B408" w14:textId="77777777" w:rsidR="00E025F1" w:rsidRDefault="00E025F1" w:rsidP="00E025F1">
      <w:pPr>
        <w:rPr>
          <w:b/>
          <w:bCs/>
          <w:sz w:val="20"/>
          <w:szCs w:val="20"/>
        </w:rPr>
      </w:pPr>
    </w:p>
    <w:p w14:paraId="690D5913" w14:textId="77777777" w:rsidR="00A76FDA" w:rsidRDefault="00A76FDA" w:rsidP="00E025F1">
      <w:pPr>
        <w:rPr>
          <w:b/>
          <w:bCs/>
          <w:sz w:val="20"/>
          <w:szCs w:val="20"/>
        </w:rPr>
      </w:pPr>
    </w:p>
    <w:p w14:paraId="044D351C" w14:textId="216E4A97" w:rsidR="00A76FDA" w:rsidRDefault="00A76FDA" w:rsidP="00E025F1">
      <w:pPr>
        <w:rPr>
          <w:b/>
          <w:bCs/>
          <w:sz w:val="20"/>
          <w:szCs w:val="20"/>
        </w:rPr>
      </w:pPr>
      <w:r w:rsidRPr="00A76FDA">
        <w:drawing>
          <wp:inline distT="0" distB="0" distL="0" distR="0" wp14:anchorId="7795EA1F" wp14:editId="5097217E">
            <wp:extent cx="6642100" cy="786765"/>
            <wp:effectExtent l="0" t="0" r="0" b="0"/>
            <wp:docPr id="170554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786765"/>
                    </a:xfrm>
                    <a:prstGeom prst="rect">
                      <a:avLst/>
                    </a:prstGeom>
                    <a:noFill/>
                    <a:ln>
                      <a:noFill/>
                    </a:ln>
                  </pic:spPr>
                </pic:pic>
              </a:graphicData>
            </a:graphic>
          </wp:inline>
        </w:drawing>
      </w:r>
    </w:p>
    <w:p w14:paraId="5D8DC568" w14:textId="77777777" w:rsidR="00A76FDA" w:rsidRPr="008C590A" w:rsidRDefault="00A76FDA" w:rsidP="00E025F1">
      <w:pPr>
        <w:rPr>
          <w:b/>
          <w:bCs/>
          <w:sz w:val="20"/>
          <w:szCs w:val="20"/>
        </w:rPr>
      </w:pPr>
    </w:p>
    <w:p w14:paraId="44579709" w14:textId="77777777" w:rsidR="007239B8" w:rsidRDefault="007239B8" w:rsidP="007239B8">
      <w:pPr>
        <w:rPr>
          <w:sz w:val="20"/>
          <w:szCs w:val="20"/>
        </w:rPr>
      </w:pPr>
    </w:p>
    <w:p w14:paraId="53003EB4" w14:textId="77777777" w:rsidR="0030207F" w:rsidRDefault="0030207F" w:rsidP="007239B8">
      <w:pPr>
        <w:rPr>
          <w:sz w:val="20"/>
          <w:szCs w:val="20"/>
        </w:rPr>
      </w:pPr>
    </w:p>
    <w:p w14:paraId="29DBCC3D" w14:textId="77777777" w:rsidR="0030207F" w:rsidRDefault="0030207F" w:rsidP="0030207F">
      <w:pPr>
        <w:rPr>
          <w:sz w:val="20"/>
          <w:szCs w:val="20"/>
        </w:rPr>
      </w:pPr>
      <w:r w:rsidRPr="0030207F">
        <w:rPr>
          <w:sz w:val="20"/>
          <w:szCs w:val="20"/>
        </w:rPr>
        <w:lastRenderedPageBreak/>
        <w:t xml:space="preserve">In terms of occupancy numbers for students and staff plus visitors/contractors, the total numbers likely will demand that the fire door provision in and for escape routes need to be both in accordance with Approved Document M and current HMG guidance for this. </w:t>
      </w:r>
    </w:p>
    <w:p w14:paraId="1C45582B" w14:textId="77777777" w:rsidR="0030207F" w:rsidRPr="0030207F" w:rsidRDefault="0030207F" w:rsidP="0030207F">
      <w:pPr>
        <w:rPr>
          <w:sz w:val="20"/>
          <w:szCs w:val="20"/>
        </w:rPr>
      </w:pPr>
    </w:p>
    <w:p w14:paraId="7037004C" w14:textId="77777777" w:rsidR="0030207F" w:rsidRDefault="0030207F" w:rsidP="0030207F">
      <w:pPr>
        <w:rPr>
          <w:sz w:val="20"/>
          <w:szCs w:val="20"/>
        </w:rPr>
      </w:pPr>
      <w:r w:rsidRPr="0030207F">
        <w:rPr>
          <w:sz w:val="20"/>
          <w:szCs w:val="20"/>
        </w:rPr>
        <w:t>The following information has been extracted from the MHCLG guidance:</w:t>
      </w:r>
    </w:p>
    <w:p w14:paraId="584B72F4" w14:textId="77777777" w:rsidR="0030207F" w:rsidRPr="0030207F" w:rsidRDefault="0030207F" w:rsidP="0030207F">
      <w:pPr>
        <w:rPr>
          <w:sz w:val="20"/>
          <w:szCs w:val="20"/>
        </w:rPr>
      </w:pPr>
    </w:p>
    <w:p w14:paraId="09135009" w14:textId="77777777" w:rsidR="0030207F" w:rsidRDefault="0030207F" w:rsidP="0030207F">
      <w:pPr>
        <w:rPr>
          <w:sz w:val="20"/>
          <w:szCs w:val="20"/>
        </w:rPr>
      </w:pPr>
      <w:r w:rsidRPr="0030207F">
        <w:rPr>
          <w:sz w:val="20"/>
          <w:szCs w:val="20"/>
        </w:rPr>
        <w:t>The minimum width for an escape route should ideally be 1050mm but in any case not less than 750mm and where wheelchair use is expected then not less than 900m.</w:t>
      </w:r>
    </w:p>
    <w:p w14:paraId="6A9651EB" w14:textId="77777777" w:rsidR="0030207F" w:rsidRPr="0030207F" w:rsidRDefault="0030207F" w:rsidP="0030207F">
      <w:pPr>
        <w:rPr>
          <w:sz w:val="20"/>
          <w:szCs w:val="20"/>
        </w:rPr>
      </w:pPr>
    </w:p>
    <w:p w14:paraId="44F21674" w14:textId="77777777" w:rsidR="0030207F" w:rsidRPr="0030207F" w:rsidRDefault="0030207F" w:rsidP="0030207F">
      <w:pPr>
        <w:rPr>
          <w:sz w:val="20"/>
          <w:szCs w:val="20"/>
        </w:rPr>
      </w:pPr>
      <w:r w:rsidRPr="0030207F">
        <w:rPr>
          <w:sz w:val="20"/>
          <w:szCs w:val="20"/>
        </w:rPr>
        <w:t>•</w:t>
      </w:r>
      <w:r w:rsidRPr="0030207F">
        <w:rPr>
          <w:sz w:val="20"/>
          <w:szCs w:val="20"/>
        </w:rPr>
        <w:tab/>
        <w:t xml:space="preserve">Minimum width on escape/exit routes 750mm- 1050mm 80-100 persons - Medium Risk </w:t>
      </w:r>
    </w:p>
    <w:p w14:paraId="5B948267" w14:textId="165427ED" w:rsidR="0030207F" w:rsidRDefault="0030207F" w:rsidP="0030207F">
      <w:pPr>
        <w:rPr>
          <w:sz w:val="20"/>
          <w:szCs w:val="20"/>
        </w:rPr>
      </w:pPr>
      <w:r w:rsidRPr="0030207F">
        <w:rPr>
          <w:sz w:val="20"/>
          <w:szCs w:val="20"/>
        </w:rPr>
        <w:t>•</w:t>
      </w:r>
      <w:r w:rsidRPr="0030207F">
        <w:rPr>
          <w:sz w:val="20"/>
          <w:szCs w:val="20"/>
        </w:rPr>
        <w:tab/>
        <w:t>Minimum width on escape/exit routes 1050mm – 200-240 persons  - High Risk</w:t>
      </w:r>
    </w:p>
    <w:p w14:paraId="331A51E1" w14:textId="77777777" w:rsidR="0030207F" w:rsidRDefault="0030207F" w:rsidP="007239B8">
      <w:pPr>
        <w:rPr>
          <w:sz w:val="20"/>
          <w:szCs w:val="20"/>
        </w:rPr>
      </w:pPr>
    </w:p>
    <w:p w14:paraId="5FA015BB" w14:textId="77777777" w:rsidR="0030207F" w:rsidRDefault="0030207F" w:rsidP="007239B8">
      <w:pPr>
        <w:rPr>
          <w:sz w:val="20"/>
          <w:szCs w:val="20"/>
        </w:rPr>
      </w:pPr>
    </w:p>
    <w:bookmarkStart w:id="0" w:name="_MON_1787199943"/>
    <w:bookmarkEnd w:id="0"/>
    <w:p w14:paraId="7C515AF0" w14:textId="0CC6430B" w:rsidR="0030207F" w:rsidRDefault="00930FF8" w:rsidP="007239B8">
      <w:pPr>
        <w:rPr>
          <w:sz w:val="20"/>
          <w:szCs w:val="20"/>
        </w:rPr>
      </w:pPr>
      <w:r w:rsidRPr="00930FF8">
        <w:rPr>
          <w:sz w:val="20"/>
          <w:szCs w:val="20"/>
        </w:rPr>
        <w:object w:dxaOrig="1508" w:dyaOrig="984" w14:anchorId="5105C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2pt;height:49.4pt" o:ole="">
            <v:imagedata r:id="rId10" o:title=""/>
          </v:shape>
          <o:OLEObject Type="Embed" ProgID="Word.Document.12" ShapeID="_x0000_i1026" DrawAspect="Icon" ObjectID="_1830762794" r:id="rId11">
            <o:FieldCodes>\s</o:FieldCodes>
          </o:OLEObject>
        </w:object>
      </w:r>
      <w:r w:rsidR="000C778A" w:rsidRPr="000C778A">
        <w:rPr>
          <w:rFonts w:ascii="Calibri" w:eastAsia="Times New Roman" w:hAnsi="Calibri" w:cs="Times New Roman"/>
          <w:noProof/>
          <w:sz w:val="22"/>
          <w:szCs w:val="22"/>
          <w:lang w:eastAsia="ja-JP"/>
        </w:rPr>
        <w:drawing>
          <wp:inline distT="0" distB="0" distL="0" distR="0" wp14:anchorId="2D06B39F" wp14:editId="75259E32">
            <wp:extent cx="552450" cy="552450"/>
            <wp:effectExtent l="0" t="0" r="0" b="0"/>
            <wp:docPr id="1462184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inline>
        </w:drawing>
      </w:r>
    </w:p>
    <w:p w14:paraId="130665E3" w14:textId="77777777" w:rsidR="0030207F" w:rsidRDefault="0030207F" w:rsidP="007239B8">
      <w:pPr>
        <w:rPr>
          <w:sz w:val="20"/>
          <w:szCs w:val="20"/>
        </w:rPr>
      </w:pPr>
    </w:p>
    <w:p w14:paraId="6F230920" w14:textId="77777777" w:rsidR="0030207F" w:rsidRDefault="0030207F" w:rsidP="007239B8">
      <w:pPr>
        <w:rPr>
          <w:sz w:val="20"/>
          <w:szCs w:val="20"/>
        </w:rPr>
      </w:pPr>
    </w:p>
    <w:p w14:paraId="3D52D2E7" w14:textId="77777777" w:rsidR="002E4EDF" w:rsidRDefault="002E4EDF" w:rsidP="002E4EDF">
      <w:pPr>
        <w:rPr>
          <w:sz w:val="20"/>
          <w:szCs w:val="20"/>
        </w:rPr>
      </w:pPr>
      <w:r w:rsidRPr="002E4EDF">
        <w:rPr>
          <w:sz w:val="20"/>
          <w:szCs w:val="20"/>
        </w:rPr>
        <w:t xml:space="preserve">What must also be considered is that any fire may compromise and disqualify one or more of the primary escape routes and as such therefore the capacity/occupancy numbers need to reflect the size and number of alternate escape routes/doors. </w:t>
      </w:r>
    </w:p>
    <w:p w14:paraId="2A3F7351" w14:textId="77777777" w:rsidR="00AD1A0C" w:rsidRPr="002E4EDF" w:rsidRDefault="00AD1A0C" w:rsidP="002E4EDF">
      <w:pPr>
        <w:rPr>
          <w:sz w:val="20"/>
          <w:szCs w:val="20"/>
        </w:rPr>
      </w:pPr>
    </w:p>
    <w:p w14:paraId="2D71CA3A" w14:textId="77777777" w:rsidR="002E4EDF" w:rsidRDefault="002E4EDF" w:rsidP="002E4EDF">
      <w:pPr>
        <w:rPr>
          <w:sz w:val="20"/>
          <w:szCs w:val="20"/>
        </w:rPr>
      </w:pPr>
      <w:r w:rsidRPr="002E4EDF">
        <w:rPr>
          <w:sz w:val="20"/>
          <w:szCs w:val="20"/>
        </w:rPr>
        <w:t>Where possible and within qualified comment, escape doors need to be fitted with full width crash bars rather than crash pads which are unsuitable for larger numbers of persons needing to escape, this information is further qualified in BS 9999.</w:t>
      </w:r>
    </w:p>
    <w:p w14:paraId="54B3CAEB" w14:textId="77777777" w:rsidR="00AD1A0C" w:rsidRPr="002E4EDF" w:rsidRDefault="00AD1A0C" w:rsidP="002E4EDF">
      <w:pPr>
        <w:rPr>
          <w:sz w:val="20"/>
          <w:szCs w:val="20"/>
        </w:rPr>
      </w:pPr>
    </w:p>
    <w:p w14:paraId="0167D28A" w14:textId="77777777" w:rsidR="002E4EDF" w:rsidRDefault="002E4EDF" w:rsidP="002E4EDF">
      <w:pPr>
        <w:rPr>
          <w:sz w:val="20"/>
          <w:szCs w:val="20"/>
        </w:rPr>
      </w:pPr>
      <w:r w:rsidRPr="002E4EDF">
        <w:rPr>
          <w:sz w:val="20"/>
          <w:szCs w:val="20"/>
        </w:rPr>
        <w:t>Any reference to fire doors is intended to mean a complete door assembly which includes the door leaf or leaves, the door frame, ironmongery (hinges, latches, closers, etc.) and any seals where required between the frame and the leaf or between leaves, and which is installed in a building and is capable of meeting the required performance.</w:t>
      </w:r>
    </w:p>
    <w:p w14:paraId="791AFA40" w14:textId="77777777" w:rsidR="00AD1A0C" w:rsidRPr="002E4EDF" w:rsidRDefault="00AD1A0C" w:rsidP="002E4EDF">
      <w:pPr>
        <w:rPr>
          <w:sz w:val="20"/>
          <w:szCs w:val="20"/>
        </w:rPr>
      </w:pPr>
    </w:p>
    <w:p w14:paraId="0704A5D8" w14:textId="77777777" w:rsidR="002E4EDF" w:rsidRDefault="002E4EDF" w:rsidP="002E4EDF">
      <w:pPr>
        <w:rPr>
          <w:sz w:val="20"/>
          <w:szCs w:val="20"/>
        </w:rPr>
      </w:pPr>
      <w:r w:rsidRPr="002E4EDF">
        <w:rPr>
          <w:sz w:val="20"/>
          <w:szCs w:val="20"/>
        </w:rPr>
        <w:t>In particular it is noted that all doors on escape routes are only to be fitted with simple fastenings that can be readily operated in the direction of escape without the use of a key (including unit entrance doors).</w:t>
      </w:r>
    </w:p>
    <w:p w14:paraId="14A12AA8" w14:textId="77777777" w:rsidR="00AD1A0C" w:rsidRPr="002E4EDF" w:rsidRDefault="00AD1A0C" w:rsidP="002E4EDF">
      <w:pPr>
        <w:rPr>
          <w:sz w:val="20"/>
          <w:szCs w:val="20"/>
        </w:rPr>
      </w:pPr>
    </w:p>
    <w:p w14:paraId="585AFB4D" w14:textId="77777777" w:rsidR="002E4EDF" w:rsidRDefault="002E4EDF" w:rsidP="002E4EDF">
      <w:pPr>
        <w:rPr>
          <w:sz w:val="20"/>
          <w:szCs w:val="20"/>
        </w:rPr>
      </w:pPr>
      <w:r w:rsidRPr="002E4EDF">
        <w:rPr>
          <w:sz w:val="20"/>
          <w:szCs w:val="20"/>
        </w:rPr>
        <w:t xml:space="preserve">Across the site, some doors that are tagged as “fire doors” are not as described, also few have formal vision panels as required in the relevant standards but, these again due to the conservation issues are unlikely to be possible. </w:t>
      </w:r>
    </w:p>
    <w:p w14:paraId="1FDED6AA" w14:textId="77777777" w:rsidR="00AD1A0C" w:rsidRPr="002E4EDF" w:rsidRDefault="00AD1A0C" w:rsidP="002E4EDF">
      <w:pPr>
        <w:rPr>
          <w:sz w:val="20"/>
          <w:szCs w:val="20"/>
        </w:rPr>
      </w:pPr>
    </w:p>
    <w:p w14:paraId="3567A848" w14:textId="77777777" w:rsidR="002E4EDF" w:rsidRDefault="002E4EDF" w:rsidP="002E4EDF">
      <w:pPr>
        <w:rPr>
          <w:sz w:val="20"/>
          <w:szCs w:val="20"/>
        </w:rPr>
      </w:pPr>
      <w:r w:rsidRPr="002E4EDF">
        <w:rPr>
          <w:sz w:val="20"/>
          <w:szCs w:val="20"/>
        </w:rPr>
        <w:t>Fire doors will be specified to comply with:</w:t>
      </w:r>
    </w:p>
    <w:p w14:paraId="562053C5" w14:textId="77777777" w:rsidR="00AD1A0C" w:rsidRPr="002E4EDF" w:rsidRDefault="00AD1A0C" w:rsidP="002E4EDF">
      <w:pPr>
        <w:rPr>
          <w:sz w:val="20"/>
          <w:szCs w:val="20"/>
        </w:rPr>
      </w:pPr>
    </w:p>
    <w:p w14:paraId="64AF9225" w14:textId="77777777" w:rsidR="002E4EDF" w:rsidRPr="002E4EDF" w:rsidRDefault="002E4EDF" w:rsidP="002E4EDF">
      <w:pPr>
        <w:rPr>
          <w:sz w:val="20"/>
          <w:szCs w:val="20"/>
        </w:rPr>
      </w:pPr>
      <w:r w:rsidRPr="002E4EDF">
        <w:rPr>
          <w:sz w:val="20"/>
          <w:szCs w:val="20"/>
        </w:rPr>
        <w:t>1.</w:t>
      </w:r>
      <w:r w:rsidRPr="002E4EDF">
        <w:rPr>
          <w:sz w:val="20"/>
          <w:szCs w:val="20"/>
        </w:rPr>
        <w:tab/>
        <w:t>BS 476-22 (3) or BS EN 1634 – 1 and BS EN 1634-2 (4) and BS/EN – 1363-1 for fire resistance, and</w:t>
      </w:r>
    </w:p>
    <w:p w14:paraId="3E8673ED" w14:textId="77777777" w:rsidR="002E4EDF" w:rsidRDefault="002E4EDF" w:rsidP="002E4EDF">
      <w:pPr>
        <w:rPr>
          <w:sz w:val="20"/>
          <w:szCs w:val="20"/>
        </w:rPr>
      </w:pPr>
      <w:r w:rsidRPr="002E4EDF">
        <w:rPr>
          <w:sz w:val="20"/>
          <w:szCs w:val="20"/>
        </w:rPr>
        <w:t>2.</w:t>
      </w:r>
      <w:r w:rsidRPr="002E4EDF">
        <w:rPr>
          <w:sz w:val="20"/>
          <w:szCs w:val="20"/>
        </w:rPr>
        <w:tab/>
        <w:t>BS 476-31 (5) or BE EN-6 (6) for smoke leakage.</w:t>
      </w:r>
    </w:p>
    <w:p w14:paraId="2F84DB76" w14:textId="77777777" w:rsidR="00AD1A0C" w:rsidRPr="002E4EDF" w:rsidRDefault="00AD1A0C" w:rsidP="002E4EDF">
      <w:pPr>
        <w:rPr>
          <w:sz w:val="20"/>
          <w:szCs w:val="20"/>
        </w:rPr>
      </w:pPr>
    </w:p>
    <w:p w14:paraId="471A26CF" w14:textId="77777777" w:rsidR="002E4EDF" w:rsidRDefault="002E4EDF" w:rsidP="002E4EDF">
      <w:pPr>
        <w:rPr>
          <w:sz w:val="20"/>
          <w:szCs w:val="20"/>
        </w:rPr>
      </w:pPr>
      <w:r w:rsidRPr="002E4EDF">
        <w:rPr>
          <w:sz w:val="20"/>
          <w:szCs w:val="20"/>
        </w:rPr>
        <w:t>Based on the current expectations of occupancy the current fire door provision, widths and locations the door program is questionable, especially in terms of the older doors subject to the HE requirements and as such therefore the need for a fully documented third party certified door plan is essential, there are (mostly back of house) multiple situations where doors do not and will not function as required in the event of a fire and as such therefore the need for a plan to be implemented as part of the action plan for this report and this must be either TPC - IFC or BM Trada certified.</w:t>
      </w:r>
    </w:p>
    <w:p w14:paraId="43F61463" w14:textId="77777777" w:rsidR="00AD1A0C" w:rsidRPr="002E4EDF" w:rsidRDefault="00AD1A0C" w:rsidP="002E4EDF">
      <w:pPr>
        <w:rPr>
          <w:sz w:val="20"/>
          <w:szCs w:val="20"/>
        </w:rPr>
      </w:pPr>
    </w:p>
    <w:p w14:paraId="514FB9A0" w14:textId="7D22F879" w:rsidR="002E4EDF" w:rsidRDefault="002E4EDF" w:rsidP="002E4EDF">
      <w:pPr>
        <w:rPr>
          <w:sz w:val="20"/>
          <w:szCs w:val="20"/>
        </w:rPr>
      </w:pPr>
      <w:r w:rsidRPr="002E4EDF">
        <w:rPr>
          <w:sz w:val="20"/>
          <w:szCs w:val="20"/>
        </w:rPr>
        <w:t xml:space="preserve">Some classrooms have “drop down” material used to </w:t>
      </w:r>
      <w:r w:rsidR="00AD1A0C" w:rsidRPr="002E4EDF">
        <w:rPr>
          <w:sz w:val="20"/>
          <w:szCs w:val="20"/>
        </w:rPr>
        <w:t>obscure</w:t>
      </w:r>
      <w:r w:rsidRPr="002E4EDF">
        <w:rPr>
          <w:sz w:val="20"/>
          <w:szCs w:val="20"/>
        </w:rPr>
        <w:t xml:space="preserve"> vision panels – this is unacceptable and such use is to cease with </w:t>
      </w:r>
      <w:r w:rsidR="00AD1A0C" w:rsidRPr="002E4EDF">
        <w:rPr>
          <w:sz w:val="20"/>
          <w:szCs w:val="20"/>
        </w:rPr>
        <w:t>immediate</w:t>
      </w:r>
      <w:r w:rsidRPr="002E4EDF">
        <w:rPr>
          <w:sz w:val="20"/>
          <w:szCs w:val="20"/>
        </w:rPr>
        <w:t xml:space="preserve"> effect and the materials used removed</w:t>
      </w:r>
      <w:r w:rsidR="00AD1A0C">
        <w:rPr>
          <w:sz w:val="20"/>
          <w:szCs w:val="20"/>
        </w:rPr>
        <w:t>.</w:t>
      </w:r>
    </w:p>
    <w:p w14:paraId="2B8B44C8" w14:textId="77777777" w:rsidR="00AD1A0C" w:rsidRPr="002E4EDF" w:rsidRDefault="00AD1A0C" w:rsidP="002E4EDF">
      <w:pPr>
        <w:rPr>
          <w:sz w:val="20"/>
          <w:szCs w:val="20"/>
        </w:rPr>
      </w:pPr>
    </w:p>
    <w:p w14:paraId="7A911493" w14:textId="77777777" w:rsidR="002E4EDF" w:rsidRDefault="002E4EDF" w:rsidP="002E4EDF">
      <w:pPr>
        <w:rPr>
          <w:sz w:val="20"/>
          <w:szCs w:val="20"/>
        </w:rPr>
      </w:pPr>
      <w:r w:rsidRPr="002E4EDF">
        <w:rPr>
          <w:sz w:val="20"/>
          <w:szCs w:val="20"/>
        </w:rPr>
        <w:t>The back of house doors are to be numbered with photoluminescent adhesive numbers and these numbers are to be overlaid onto the updated site drawings (the drawings are now a mandatory part of the new fire safety legislation) and a full door asset list is to be drawn up and this added to the site O/M and the site information box.</w:t>
      </w:r>
    </w:p>
    <w:p w14:paraId="10753E2F" w14:textId="77777777" w:rsidR="00AD1A0C" w:rsidRPr="002E4EDF" w:rsidRDefault="00AD1A0C" w:rsidP="002E4EDF">
      <w:pPr>
        <w:rPr>
          <w:sz w:val="20"/>
          <w:szCs w:val="20"/>
        </w:rPr>
      </w:pPr>
    </w:p>
    <w:p w14:paraId="2ACF495C" w14:textId="4774C6EB" w:rsidR="002E4EDF" w:rsidRDefault="002E4EDF" w:rsidP="002E4EDF">
      <w:pPr>
        <w:rPr>
          <w:sz w:val="20"/>
          <w:szCs w:val="20"/>
        </w:rPr>
      </w:pPr>
      <w:r w:rsidRPr="002E4EDF">
        <w:rPr>
          <w:sz w:val="20"/>
          <w:szCs w:val="20"/>
        </w:rPr>
        <w:t xml:space="preserve">The client is to take into consideration the potential for larger numbers of visitors for functions and </w:t>
      </w:r>
      <w:r w:rsidR="00CC6EB0" w:rsidRPr="002E4EDF">
        <w:rPr>
          <w:sz w:val="20"/>
          <w:szCs w:val="20"/>
        </w:rPr>
        <w:t>enrolment</w:t>
      </w:r>
      <w:r w:rsidRPr="002E4EDF">
        <w:rPr>
          <w:sz w:val="20"/>
          <w:szCs w:val="20"/>
        </w:rPr>
        <w:t xml:space="preserve"> visits and open days for incoming students and, in the event that any future event might increase above the current anticipated levels, then a further discussion may be necessary to evaluate the potential need for additional marshalling staff and possibly event roving patrols around the building. </w:t>
      </w:r>
    </w:p>
    <w:p w14:paraId="27423F8F" w14:textId="77777777" w:rsidR="00CC6EB0" w:rsidRPr="002E4EDF" w:rsidRDefault="00CC6EB0" w:rsidP="002E4EDF">
      <w:pPr>
        <w:rPr>
          <w:sz w:val="20"/>
          <w:szCs w:val="20"/>
        </w:rPr>
      </w:pPr>
    </w:p>
    <w:p w14:paraId="6D3E0EEF" w14:textId="77777777" w:rsidR="002E4EDF" w:rsidRDefault="002E4EDF" w:rsidP="002E4EDF">
      <w:pPr>
        <w:rPr>
          <w:sz w:val="20"/>
          <w:szCs w:val="20"/>
        </w:rPr>
      </w:pPr>
      <w:r w:rsidRPr="002E4EDF">
        <w:rPr>
          <w:sz w:val="20"/>
          <w:szCs w:val="20"/>
        </w:rPr>
        <w:lastRenderedPageBreak/>
        <w:t>Presently away from the kitchen, the main risk of fire stems from the back of house and stores areas and this is where the majority of risk and improvements are and as such increased vigilance is essential.</w:t>
      </w:r>
    </w:p>
    <w:p w14:paraId="49A6B971" w14:textId="77777777" w:rsidR="00CC6EB0" w:rsidRPr="002E4EDF" w:rsidRDefault="00CC6EB0" w:rsidP="002E4EDF">
      <w:pPr>
        <w:rPr>
          <w:sz w:val="20"/>
          <w:szCs w:val="20"/>
        </w:rPr>
      </w:pPr>
    </w:p>
    <w:p w14:paraId="00CFCFBA" w14:textId="77777777" w:rsidR="002E4EDF" w:rsidRDefault="002E4EDF" w:rsidP="002E4EDF">
      <w:pPr>
        <w:rPr>
          <w:sz w:val="20"/>
          <w:szCs w:val="20"/>
        </w:rPr>
      </w:pPr>
      <w:r w:rsidRPr="002E4EDF">
        <w:rPr>
          <w:sz w:val="20"/>
          <w:szCs w:val="20"/>
        </w:rPr>
        <w:t>The elements of this report that identify fire door and indeed compartmentation issues are to be treated with the highest priority, the on-site inspection and reporting for doors that (1) a full program of ART (approved repair techniques) are costed and planned and where repairs are not possible (2) for these to be planned for urgent replacement.</w:t>
      </w:r>
    </w:p>
    <w:p w14:paraId="53F5F0F0" w14:textId="77777777" w:rsidR="00CC6EB0" w:rsidRPr="002E4EDF" w:rsidRDefault="00CC6EB0" w:rsidP="002E4EDF">
      <w:pPr>
        <w:rPr>
          <w:sz w:val="20"/>
          <w:szCs w:val="20"/>
        </w:rPr>
      </w:pPr>
    </w:p>
    <w:p w14:paraId="3F60D16F" w14:textId="77777777" w:rsidR="002E4EDF" w:rsidRDefault="002E4EDF" w:rsidP="002E4EDF">
      <w:pPr>
        <w:rPr>
          <w:sz w:val="20"/>
          <w:szCs w:val="20"/>
        </w:rPr>
      </w:pPr>
      <w:r w:rsidRPr="002E4EDF">
        <w:rPr>
          <w:sz w:val="20"/>
          <w:szCs w:val="20"/>
        </w:rPr>
        <w:t>Within the escape elements of the site overall but in particular the dormitory elements where doors are fitted with “push-pads” these must be replaced with full width crash-bars to ensure a single action and effective opening of an escape door in the event of an emergency.</w:t>
      </w:r>
    </w:p>
    <w:p w14:paraId="4892214B" w14:textId="77777777" w:rsidR="00CC6EB0" w:rsidRPr="002E4EDF" w:rsidRDefault="00CC6EB0" w:rsidP="002E4EDF">
      <w:pPr>
        <w:rPr>
          <w:sz w:val="20"/>
          <w:szCs w:val="20"/>
        </w:rPr>
      </w:pPr>
    </w:p>
    <w:p w14:paraId="004F7861" w14:textId="77777777" w:rsidR="002E4EDF" w:rsidRDefault="002E4EDF" w:rsidP="002E4EDF">
      <w:pPr>
        <w:rPr>
          <w:sz w:val="20"/>
          <w:szCs w:val="20"/>
        </w:rPr>
      </w:pPr>
      <w:r w:rsidRPr="002E4EDF">
        <w:rPr>
          <w:sz w:val="20"/>
          <w:szCs w:val="20"/>
        </w:rPr>
        <w:t>Exit and escape doors and routes must not ever been closed off or taken out of service without prior discussion with the author due to the impact of this within the context of escape planning.</w:t>
      </w:r>
    </w:p>
    <w:p w14:paraId="0289FF36" w14:textId="77777777" w:rsidR="00CC6EB0" w:rsidRPr="002E4EDF" w:rsidRDefault="00CC6EB0" w:rsidP="002E4EDF">
      <w:pPr>
        <w:rPr>
          <w:sz w:val="20"/>
          <w:szCs w:val="20"/>
        </w:rPr>
      </w:pPr>
    </w:p>
    <w:p w14:paraId="03C9D325" w14:textId="77777777" w:rsidR="002E4EDF" w:rsidRDefault="002E4EDF" w:rsidP="002E4EDF">
      <w:pPr>
        <w:rPr>
          <w:sz w:val="20"/>
          <w:szCs w:val="20"/>
        </w:rPr>
      </w:pPr>
      <w:r w:rsidRPr="002E4EDF">
        <w:rPr>
          <w:sz w:val="20"/>
          <w:szCs w:val="20"/>
        </w:rPr>
        <w:t xml:space="preserve">When considering the potential issues for a full evacuation plan of the site then the potential consequences for the loss or disqualification of a normal point of escape increases exponentially the risk to those within such areas be they staff or students , therefore it is vital, indeed essential that any evacuation plan and training  takes into account the potential pressure that this creates for the remaining escape points out to the assembly point(s). </w:t>
      </w:r>
    </w:p>
    <w:p w14:paraId="280EC3E3" w14:textId="77777777" w:rsidR="00CC6EB0" w:rsidRPr="002E4EDF" w:rsidRDefault="00CC6EB0" w:rsidP="002E4EDF">
      <w:pPr>
        <w:rPr>
          <w:sz w:val="20"/>
          <w:szCs w:val="20"/>
        </w:rPr>
      </w:pPr>
    </w:p>
    <w:p w14:paraId="70B5E4DE" w14:textId="5D7CD338" w:rsidR="002E4EDF" w:rsidRDefault="002E4EDF" w:rsidP="002E4EDF">
      <w:pPr>
        <w:rPr>
          <w:sz w:val="20"/>
          <w:szCs w:val="20"/>
        </w:rPr>
      </w:pPr>
      <w:r w:rsidRPr="002E4EDF">
        <w:rPr>
          <w:sz w:val="20"/>
          <w:szCs w:val="20"/>
        </w:rPr>
        <w:t xml:space="preserve">The </w:t>
      </w:r>
      <w:r w:rsidR="00DA764D" w:rsidRPr="002E4EDF">
        <w:rPr>
          <w:sz w:val="20"/>
          <w:szCs w:val="20"/>
        </w:rPr>
        <w:t>relatively</w:t>
      </w:r>
      <w:r w:rsidRPr="002E4EDF">
        <w:rPr>
          <w:sz w:val="20"/>
          <w:szCs w:val="20"/>
        </w:rPr>
        <w:t xml:space="preserve"> high number of occupants even though the majority will be students at the school is acceptable within the width of the evacuation stairway stairs for evacuation purposes, therefore, the stairs are deemed satisfactory but for the lack of stair- edging and photoluminescence covered elsewhere in this report which are now mandatory requirements for sleep-in sites. </w:t>
      </w:r>
    </w:p>
    <w:p w14:paraId="053DBF57" w14:textId="77777777" w:rsidR="00CC6EB0" w:rsidRPr="002E4EDF" w:rsidRDefault="00CC6EB0" w:rsidP="002E4EDF">
      <w:pPr>
        <w:rPr>
          <w:sz w:val="20"/>
          <w:szCs w:val="20"/>
        </w:rPr>
      </w:pPr>
    </w:p>
    <w:p w14:paraId="0D1A0A3B" w14:textId="77777777" w:rsidR="002E4EDF" w:rsidRDefault="002E4EDF" w:rsidP="002E4EDF">
      <w:pPr>
        <w:rPr>
          <w:sz w:val="20"/>
          <w:szCs w:val="20"/>
        </w:rPr>
      </w:pPr>
      <w:r w:rsidRPr="002E4EDF">
        <w:rPr>
          <w:sz w:val="20"/>
          <w:szCs w:val="20"/>
        </w:rPr>
        <w:t>Suitable lighting should be provided to all premises to enable the safe movement of persons along escape routes to a place of relative safety, escape lighting meeting the standards given in BS 5266-1:2016 should be provided.</w:t>
      </w:r>
    </w:p>
    <w:p w14:paraId="43AFF6E3" w14:textId="77777777" w:rsidR="00CC6EB0" w:rsidRPr="002E4EDF" w:rsidRDefault="00CC6EB0" w:rsidP="002E4EDF">
      <w:pPr>
        <w:rPr>
          <w:sz w:val="20"/>
          <w:szCs w:val="20"/>
        </w:rPr>
      </w:pPr>
    </w:p>
    <w:p w14:paraId="3B072438" w14:textId="77777777" w:rsidR="002E4EDF" w:rsidRDefault="002E4EDF" w:rsidP="002E4EDF">
      <w:pPr>
        <w:rPr>
          <w:sz w:val="20"/>
          <w:szCs w:val="20"/>
        </w:rPr>
      </w:pPr>
      <w:r w:rsidRPr="002E4EDF">
        <w:rPr>
          <w:sz w:val="20"/>
          <w:szCs w:val="20"/>
        </w:rPr>
        <w:t xml:space="preserve">The fire door situation on the site is fluid due to the pre-existing areas having historical doors and it is these that are in the most urgent need of attention, a full IFC/BM Trada inspection is required along with an appreciation of potential ART work or replacement elements being drawn up. </w:t>
      </w:r>
    </w:p>
    <w:p w14:paraId="7C17BEBA" w14:textId="77777777" w:rsidR="00CC6EB0" w:rsidRPr="002E4EDF" w:rsidRDefault="00CC6EB0" w:rsidP="002E4EDF">
      <w:pPr>
        <w:rPr>
          <w:sz w:val="20"/>
          <w:szCs w:val="20"/>
        </w:rPr>
      </w:pPr>
    </w:p>
    <w:p w14:paraId="1C054752" w14:textId="77777777" w:rsidR="002E4EDF" w:rsidRPr="002E4EDF" w:rsidRDefault="002E4EDF" w:rsidP="002E4EDF">
      <w:pPr>
        <w:rPr>
          <w:sz w:val="20"/>
          <w:szCs w:val="20"/>
        </w:rPr>
      </w:pPr>
      <w:r w:rsidRPr="002E4EDF">
        <w:rPr>
          <w:sz w:val="20"/>
          <w:szCs w:val="20"/>
        </w:rPr>
        <w:t xml:space="preserve">As at the time of writing the pre-existing doors cannot be qualified as being fit for purpose, in the stores and back of house areas these doors have suffered serious and significant damage through the day to day activities of the school and as a result may not in fact be suitable for repair in the normal process of an ART. </w:t>
      </w:r>
    </w:p>
    <w:p w14:paraId="118DD980" w14:textId="77777777" w:rsidR="002E4EDF" w:rsidRPr="002E4EDF" w:rsidRDefault="002E4EDF" w:rsidP="002E4EDF">
      <w:pPr>
        <w:rPr>
          <w:sz w:val="20"/>
          <w:szCs w:val="20"/>
        </w:rPr>
      </w:pPr>
    </w:p>
    <w:p w14:paraId="1D00211F" w14:textId="77777777" w:rsidR="002E4EDF" w:rsidRDefault="002E4EDF" w:rsidP="002E4EDF">
      <w:pPr>
        <w:rPr>
          <w:sz w:val="20"/>
          <w:szCs w:val="20"/>
        </w:rPr>
      </w:pPr>
      <w:r w:rsidRPr="002E4EDF">
        <w:rPr>
          <w:sz w:val="20"/>
          <w:szCs w:val="20"/>
        </w:rPr>
        <w:t xml:space="preserve">There are multiple issues with missing or damaged closers, locks damaged and/or broken door furniture which compromise their fire efficacy, most are also missing the correct signage or warning notices and in the plant rooms and stores this increases the risk of fire spread significantly, overall the impression here is of longer term issues that haven’t been prioritised to a significant level and historically have not had the attention required. </w:t>
      </w:r>
    </w:p>
    <w:p w14:paraId="3F9ACA9C" w14:textId="77777777" w:rsidR="00CC6EB0" w:rsidRPr="002E4EDF" w:rsidRDefault="00CC6EB0" w:rsidP="002E4EDF">
      <w:pPr>
        <w:rPr>
          <w:sz w:val="20"/>
          <w:szCs w:val="20"/>
        </w:rPr>
      </w:pPr>
    </w:p>
    <w:p w14:paraId="29035391" w14:textId="77777777" w:rsidR="002E4EDF" w:rsidRPr="002E4EDF" w:rsidRDefault="002E4EDF" w:rsidP="002E4EDF">
      <w:pPr>
        <w:rPr>
          <w:sz w:val="20"/>
          <w:szCs w:val="20"/>
        </w:rPr>
      </w:pPr>
      <w:r w:rsidRPr="002E4EDF">
        <w:rPr>
          <w:sz w:val="20"/>
          <w:szCs w:val="20"/>
        </w:rPr>
        <w:t>A full door asset list is to be written up and locations and fire ratings overlaid onto the site drawings along with a supplementary list of doors which are unfit for repair and thus are slated for replacement and those which can be dealt with under an ART plan.</w:t>
      </w:r>
    </w:p>
    <w:p w14:paraId="7FA9A914" w14:textId="77777777" w:rsidR="002E4EDF" w:rsidRDefault="002E4EDF" w:rsidP="002E4EDF">
      <w:pPr>
        <w:rPr>
          <w:sz w:val="20"/>
          <w:szCs w:val="20"/>
        </w:rPr>
      </w:pPr>
      <w:r w:rsidRPr="002E4EDF">
        <w:rPr>
          <w:sz w:val="20"/>
          <w:szCs w:val="20"/>
        </w:rPr>
        <w:t>ALL of the doors are to be numbered and these numbers must be photoluminescent  and locations are to be overlaid onto the site drawings both for the O/M and for the site premises box.</w:t>
      </w:r>
    </w:p>
    <w:p w14:paraId="47B5268F" w14:textId="77777777" w:rsidR="00CC6EB0" w:rsidRPr="002E4EDF" w:rsidRDefault="00CC6EB0" w:rsidP="002E4EDF">
      <w:pPr>
        <w:rPr>
          <w:sz w:val="20"/>
          <w:szCs w:val="20"/>
        </w:rPr>
      </w:pPr>
    </w:p>
    <w:p w14:paraId="2AC86871" w14:textId="77777777" w:rsidR="002E4EDF" w:rsidRPr="002E4EDF" w:rsidRDefault="002E4EDF" w:rsidP="002E4EDF">
      <w:pPr>
        <w:rPr>
          <w:sz w:val="20"/>
          <w:szCs w:val="20"/>
        </w:rPr>
      </w:pPr>
      <w:r w:rsidRPr="002E4EDF">
        <w:rPr>
          <w:sz w:val="20"/>
          <w:szCs w:val="20"/>
        </w:rPr>
        <w:t>Currently on site there is no requirement or provision for wheelchair support so the door width issues within ADM will not apply, however if in the future this changes the client is to refer matters back to the author for a further review.</w:t>
      </w:r>
    </w:p>
    <w:p w14:paraId="655B7A69" w14:textId="742678E2" w:rsidR="002E4EDF" w:rsidRDefault="002E4EDF" w:rsidP="002E4EDF">
      <w:pPr>
        <w:rPr>
          <w:sz w:val="20"/>
          <w:szCs w:val="20"/>
        </w:rPr>
      </w:pPr>
      <w:r w:rsidRPr="002E4EDF">
        <w:rPr>
          <w:sz w:val="20"/>
          <w:szCs w:val="20"/>
        </w:rPr>
        <w:t xml:space="preserve">The site does not have a sleep-in or </w:t>
      </w:r>
      <w:r w:rsidR="00CC6EB0" w:rsidRPr="002E4EDF">
        <w:rPr>
          <w:sz w:val="20"/>
          <w:szCs w:val="20"/>
        </w:rPr>
        <w:t>dormitory</w:t>
      </w:r>
      <w:r w:rsidRPr="002E4EDF">
        <w:rPr>
          <w:sz w:val="20"/>
          <w:szCs w:val="20"/>
        </w:rPr>
        <w:t xml:space="preserve"> program. </w:t>
      </w:r>
    </w:p>
    <w:p w14:paraId="1171F991" w14:textId="77777777" w:rsidR="00CC6EB0" w:rsidRPr="002E4EDF" w:rsidRDefault="00CC6EB0" w:rsidP="002E4EDF">
      <w:pPr>
        <w:rPr>
          <w:sz w:val="20"/>
          <w:szCs w:val="20"/>
        </w:rPr>
      </w:pPr>
    </w:p>
    <w:p w14:paraId="0173F34D" w14:textId="77777777" w:rsidR="002E4EDF" w:rsidRPr="002E4EDF" w:rsidRDefault="002E4EDF" w:rsidP="002E4EDF">
      <w:pPr>
        <w:rPr>
          <w:sz w:val="20"/>
          <w:szCs w:val="20"/>
        </w:rPr>
      </w:pPr>
      <w:r w:rsidRPr="002E4EDF">
        <w:rPr>
          <w:sz w:val="20"/>
          <w:szCs w:val="20"/>
        </w:rPr>
        <w:t xml:space="preserve">O Class substances for the delay in or masking of fire spread on combustible materials </w:t>
      </w:r>
    </w:p>
    <w:p w14:paraId="58498CB0" w14:textId="77777777" w:rsidR="002E4EDF" w:rsidRDefault="002E4EDF" w:rsidP="002E4EDF">
      <w:pPr>
        <w:rPr>
          <w:sz w:val="20"/>
          <w:szCs w:val="20"/>
        </w:rPr>
      </w:pPr>
      <w:r w:rsidRPr="002E4EDF">
        <w:rPr>
          <w:sz w:val="20"/>
          <w:szCs w:val="20"/>
        </w:rPr>
        <w:t>Class 0 - is an additional level of protection for walls or ceilings where limited combustibility is required in high-risk areas such as escape routes.</w:t>
      </w:r>
    </w:p>
    <w:p w14:paraId="307F6040" w14:textId="77777777" w:rsidR="00CC6EB0" w:rsidRPr="002E4EDF" w:rsidRDefault="00CC6EB0" w:rsidP="002E4EDF">
      <w:pPr>
        <w:rPr>
          <w:sz w:val="20"/>
          <w:szCs w:val="20"/>
        </w:rPr>
      </w:pPr>
    </w:p>
    <w:p w14:paraId="18A7333A" w14:textId="77777777" w:rsidR="002E4EDF" w:rsidRDefault="002E4EDF" w:rsidP="002E4EDF">
      <w:pPr>
        <w:rPr>
          <w:sz w:val="20"/>
          <w:szCs w:val="20"/>
        </w:rPr>
      </w:pPr>
      <w:r w:rsidRPr="002E4EDF">
        <w:rPr>
          <w:sz w:val="20"/>
          <w:szCs w:val="20"/>
        </w:rPr>
        <w:t>To comply with Class O materials must have a Class 1 Surface Spread of Flame and low fire propagation index, in accordance with BS 476 Part 6. This test checks that the coating does not add to the heat or intensity of the fire.</w:t>
      </w:r>
    </w:p>
    <w:p w14:paraId="7290C38A" w14:textId="77777777" w:rsidR="00310D7F" w:rsidRPr="002E4EDF" w:rsidRDefault="00310D7F" w:rsidP="002E4EDF">
      <w:pPr>
        <w:rPr>
          <w:sz w:val="20"/>
          <w:szCs w:val="20"/>
        </w:rPr>
      </w:pPr>
    </w:p>
    <w:p w14:paraId="6164FD9A" w14:textId="77777777" w:rsidR="002E4EDF" w:rsidRPr="002E4EDF" w:rsidRDefault="002E4EDF" w:rsidP="002E4EDF">
      <w:pPr>
        <w:rPr>
          <w:sz w:val="20"/>
          <w:szCs w:val="20"/>
        </w:rPr>
      </w:pPr>
      <w:r w:rsidRPr="002E4EDF">
        <w:rPr>
          <w:sz w:val="20"/>
          <w:szCs w:val="20"/>
        </w:rPr>
        <w:t>So these two Standards are often quoted together, as Class 1 and O, and we always supply a paint or varnish to comply with both, to keep things simple. On most materials, to comply, you will need at least one coat of Intumescent (swells in heat) Paint or Varnish, plus at least one coat of Flame Paint finish.</w:t>
      </w:r>
    </w:p>
    <w:p w14:paraId="7A61EC5C" w14:textId="77777777" w:rsidR="002E4EDF" w:rsidRDefault="002E4EDF" w:rsidP="002E4EDF">
      <w:pPr>
        <w:rPr>
          <w:sz w:val="20"/>
          <w:szCs w:val="20"/>
        </w:rPr>
      </w:pPr>
      <w:r w:rsidRPr="002E4EDF">
        <w:rPr>
          <w:sz w:val="20"/>
          <w:szCs w:val="20"/>
        </w:rPr>
        <w:lastRenderedPageBreak/>
        <w:t>Wall mounted artwork and decorations need to be assessed for continuance and where necessary either removal or application of an O - Class protection layer.</w:t>
      </w:r>
    </w:p>
    <w:p w14:paraId="0358C29F" w14:textId="77777777" w:rsidR="00CC6EB0" w:rsidRPr="002E4EDF" w:rsidRDefault="00CC6EB0" w:rsidP="002E4EDF">
      <w:pPr>
        <w:rPr>
          <w:sz w:val="20"/>
          <w:szCs w:val="20"/>
        </w:rPr>
      </w:pPr>
    </w:p>
    <w:p w14:paraId="19B58973" w14:textId="77777777" w:rsidR="002E4EDF" w:rsidRDefault="002E4EDF" w:rsidP="002E4EDF">
      <w:pPr>
        <w:rPr>
          <w:sz w:val="20"/>
          <w:szCs w:val="20"/>
        </w:rPr>
      </w:pPr>
      <w:r w:rsidRPr="002E4EDF">
        <w:rPr>
          <w:sz w:val="20"/>
          <w:szCs w:val="20"/>
        </w:rPr>
        <w:t xml:space="preserve">As part of the door survey works, it is essential that where previous planned works have replaced carpets or floor coverings in corridors and especially in bedrooms where internal works may take place, that these elements are inspected to ensure that in the event of a fire the door and seals works together to create the required barrier. </w:t>
      </w:r>
    </w:p>
    <w:p w14:paraId="46FF2D79" w14:textId="77777777" w:rsidR="00CC6EB0" w:rsidRPr="002E4EDF" w:rsidRDefault="00CC6EB0" w:rsidP="002E4EDF">
      <w:pPr>
        <w:rPr>
          <w:sz w:val="20"/>
          <w:szCs w:val="20"/>
        </w:rPr>
      </w:pPr>
    </w:p>
    <w:p w14:paraId="6466B659" w14:textId="77777777" w:rsidR="002E4EDF" w:rsidRDefault="002E4EDF" w:rsidP="002E4EDF">
      <w:pPr>
        <w:rPr>
          <w:sz w:val="20"/>
          <w:szCs w:val="20"/>
        </w:rPr>
      </w:pPr>
      <w:r w:rsidRPr="002E4EDF">
        <w:rPr>
          <w:sz w:val="20"/>
          <w:szCs w:val="20"/>
        </w:rPr>
        <w:t>In some areas it may be necessary to fit retrospective drop seals on the doors where their performance has been inhibited and daylight can be clearly seen under the door.</w:t>
      </w:r>
    </w:p>
    <w:p w14:paraId="44EE6006" w14:textId="77777777" w:rsidR="00CC6EB0" w:rsidRPr="002E4EDF" w:rsidRDefault="00CC6EB0" w:rsidP="002E4EDF">
      <w:pPr>
        <w:rPr>
          <w:sz w:val="20"/>
          <w:szCs w:val="20"/>
        </w:rPr>
      </w:pPr>
    </w:p>
    <w:p w14:paraId="67CA965A" w14:textId="536E6FAA" w:rsidR="0030207F" w:rsidRDefault="002E4EDF" w:rsidP="002E4EDF">
      <w:pPr>
        <w:rPr>
          <w:sz w:val="20"/>
          <w:szCs w:val="20"/>
        </w:rPr>
      </w:pPr>
      <w:r w:rsidRPr="002E4EDF">
        <w:rPr>
          <w:sz w:val="20"/>
          <w:szCs w:val="20"/>
        </w:rPr>
        <w:t>What must be fully understood is that whilst O class applications have some fire resistance they are not UKAS certified but there isn’t alternate options, it would be recommended that these are reviewed annually and not compromised with other decorating or refurbishment issues.</w:t>
      </w:r>
    </w:p>
    <w:p w14:paraId="594C4F03" w14:textId="77777777" w:rsidR="0030207F" w:rsidRDefault="0030207F" w:rsidP="007239B8">
      <w:pPr>
        <w:rPr>
          <w:sz w:val="20"/>
          <w:szCs w:val="20"/>
        </w:rPr>
      </w:pPr>
    </w:p>
    <w:p w14:paraId="24594572" w14:textId="77777777" w:rsidR="00DA764D" w:rsidRDefault="00DA764D" w:rsidP="00DA764D">
      <w:pPr>
        <w:rPr>
          <w:sz w:val="20"/>
          <w:szCs w:val="20"/>
        </w:rPr>
      </w:pPr>
      <w:r w:rsidRPr="00DA764D">
        <w:rPr>
          <w:sz w:val="20"/>
          <w:szCs w:val="20"/>
        </w:rPr>
        <w:t xml:space="preserve">What must also be considered is that any fire may compromise and disqualify one or more of the primary escape routes and as such therefore the capacity/occupancy numbers need to reflect the size and number of alternate escape routes/doors. </w:t>
      </w:r>
    </w:p>
    <w:p w14:paraId="4CFC690F" w14:textId="77777777" w:rsidR="00DA764D" w:rsidRPr="00DA764D" w:rsidRDefault="00DA764D" w:rsidP="00DA764D">
      <w:pPr>
        <w:rPr>
          <w:sz w:val="20"/>
          <w:szCs w:val="20"/>
        </w:rPr>
      </w:pPr>
    </w:p>
    <w:p w14:paraId="0FC9F2C5" w14:textId="77777777" w:rsidR="00DA764D" w:rsidRDefault="00DA764D" w:rsidP="00DA764D">
      <w:pPr>
        <w:rPr>
          <w:sz w:val="20"/>
          <w:szCs w:val="20"/>
        </w:rPr>
      </w:pPr>
      <w:r w:rsidRPr="00DA764D">
        <w:rPr>
          <w:sz w:val="20"/>
          <w:szCs w:val="20"/>
        </w:rPr>
        <w:t>Where possible and within qualified comment, escape doors need to be fitted with full width crash bars rather than crash pads which are unsuitable for larger numbers of persons needing to escape, this information is further qualified in BS 9999.</w:t>
      </w:r>
    </w:p>
    <w:p w14:paraId="50596A6A" w14:textId="77777777" w:rsidR="00DA764D" w:rsidRPr="00DA764D" w:rsidRDefault="00DA764D" w:rsidP="00DA764D">
      <w:pPr>
        <w:rPr>
          <w:sz w:val="20"/>
          <w:szCs w:val="20"/>
        </w:rPr>
      </w:pPr>
    </w:p>
    <w:p w14:paraId="51732690" w14:textId="77777777" w:rsidR="00DA764D" w:rsidRDefault="00DA764D" w:rsidP="00DA764D">
      <w:pPr>
        <w:rPr>
          <w:sz w:val="20"/>
          <w:szCs w:val="20"/>
        </w:rPr>
      </w:pPr>
      <w:r w:rsidRPr="00DA764D">
        <w:rPr>
          <w:sz w:val="20"/>
          <w:szCs w:val="20"/>
        </w:rPr>
        <w:t>Any reference to fire doors is intended to mean a complete door assembly which includes the door leaf or leaves, the door frame, ironmongery (hinges, latches, closers, etc.) and any seals where required between the frame and the leaf or between leaves, and which is installed in a building and is capable of meeting the required performance.</w:t>
      </w:r>
    </w:p>
    <w:p w14:paraId="6B134988" w14:textId="77777777" w:rsidR="00DA764D" w:rsidRPr="00DA764D" w:rsidRDefault="00DA764D" w:rsidP="00DA764D">
      <w:pPr>
        <w:rPr>
          <w:sz w:val="20"/>
          <w:szCs w:val="20"/>
        </w:rPr>
      </w:pPr>
    </w:p>
    <w:p w14:paraId="499B4897" w14:textId="77777777" w:rsidR="00DA764D" w:rsidRDefault="00DA764D" w:rsidP="00DA764D">
      <w:pPr>
        <w:rPr>
          <w:sz w:val="20"/>
          <w:szCs w:val="20"/>
        </w:rPr>
      </w:pPr>
      <w:r w:rsidRPr="00DA764D">
        <w:rPr>
          <w:sz w:val="20"/>
          <w:szCs w:val="20"/>
        </w:rPr>
        <w:t>In particular it is noted that all doors on escape routes are only to be fitted with simple fastenings that can be readily operated in the direction of escape without the use of a key (including unit entrance doors).</w:t>
      </w:r>
    </w:p>
    <w:p w14:paraId="7B4D784A" w14:textId="77777777" w:rsidR="00DA764D" w:rsidRPr="00DA764D" w:rsidRDefault="00DA764D" w:rsidP="00DA764D">
      <w:pPr>
        <w:rPr>
          <w:sz w:val="20"/>
          <w:szCs w:val="20"/>
        </w:rPr>
      </w:pPr>
    </w:p>
    <w:p w14:paraId="653CA05F" w14:textId="381A6AB3" w:rsidR="00DA764D" w:rsidRPr="00DA764D" w:rsidRDefault="00DA764D" w:rsidP="00DA764D">
      <w:pPr>
        <w:rPr>
          <w:sz w:val="20"/>
          <w:szCs w:val="20"/>
        </w:rPr>
      </w:pPr>
      <w:r w:rsidRPr="00DA764D">
        <w:rPr>
          <w:sz w:val="20"/>
          <w:szCs w:val="20"/>
        </w:rPr>
        <w:t xml:space="preserve">Across the site, some doors that are tagged as “fire doors” are not as described, also few have formal vision panels as required in the relevant standards but, these again due to the conservation issues are unlikely to be possible. </w:t>
      </w:r>
    </w:p>
    <w:p w14:paraId="61E13C58" w14:textId="77777777" w:rsidR="00DA764D" w:rsidRDefault="00DA764D" w:rsidP="00DA764D">
      <w:pPr>
        <w:rPr>
          <w:sz w:val="20"/>
          <w:szCs w:val="20"/>
        </w:rPr>
      </w:pPr>
      <w:r w:rsidRPr="00DA764D">
        <w:rPr>
          <w:sz w:val="20"/>
          <w:szCs w:val="20"/>
        </w:rPr>
        <w:t>Fire doors will be specified to comply with:</w:t>
      </w:r>
    </w:p>
    <w:p w14:paraId="0CD71113" w14:textId="77777777" w:rsidR="00DA764D" w:rsidRPr="00DA764D" w:rsidRDefault="00DA764D" w:rsidP="00DA764D">
      <w:pPr>
        <w:rPr>
          <w:sz w:val="20"/>
          <w:szCs w:val="20"/>
        </w:rPr>
      </w:pPr>
    </w:p>
    <w:p w14:paraId="18D4E206" w14:textId="77777777" w:rsidR="00DA764D" w:rsidRPr="00DA764D" w:rsidRDefault="00DA764D" w:rsidP="00DA764D">
      <w:pPr>
        <w:rPr>
          <w:sz w:val="20"/>
          <w:szCs w:val="20"/>
        </w:rPr>
      </w:pPr>
      <w:r w:rsidRPr="00DA764D">
        <w:rPr>
          <w:sz w:val="20"/>
          <w:szCs w:val="20"/>
        </w:rPr>
        <w:t>1.</w:t>
      </w:r>
      <w:r w:rsidRPr="00DA764D">
        <w:rPr>
          <w:sz w:val="20"/>
          <w:szCs w:val="20"/>
        </w:rPr>
        <w:tab/>
        <w:t>BS 476-22 (3) or BS EN 1634 – 1 and BS EN 1634-2 (4) and BS/EN – 1363-1 for fire resistance, and</w:t>
      </w:r>
    </w:p>
    <w:p w14:paraId="39EFC2CB" w14:textId="77777777" w:rsidR="00DA764D" w:rsidRDefault="00DA764D" w:rsidP="00DA764D">
      <w:pPr>
        <w:rPr>
          <w:sz w:val="20"/>
          <w:szCs w:val="20"/>
        </w:rPr>
      </w:pPr>
      <w:r w:rsidRPr="00DA764D">
        <w:rPr>
          <w:sz w:val="20"/>
          <w:szCs w:val="20"/>
        </w:rPr>
        <w:t>2.</w:t>
      </w:r>
      <w:r w:rsidRPr="00DA764D">
        <w:rPr>
          <w:sz w:val="20"/>
          <w:szCs w:val="20"/>
        </w:rPr>
        <w:tab/>
        <w:t>BS 476-31 (5) or BE EN-6 (6) for smoke leakage.</w:t>
      </w:r>
    </w:p>
    <w:p w14:paraId="4A17EE3B" w14:textId="77777777" w:rsidR="00DA764D" w:rsidRPr="00DA764D" w:rsidRDefault="00DA764D" w:rsidP="00DA764D">
      <w:pPr>
        <w:rPr>
          <w:sz w:val="20"/>
          <w:szCs w:val="20"/>
        </w:rPr>
      </w:pPr>
    </w:p>
    <w:p w14:paraId="0741630B" w14:textId="4571C632" w:rsidR="0030207F" w:rsidRDefault="00DA764D" w:rsidP="00BC1B80">
      <w:pPr>
        <w:rPr>
          <w:sz w:val="20"/>
          <w:szCs w:val="20"/>
        </w:rPr>
      </w:pPr>
      <w:r w:rsidRPr="00DA764D">
        <w:rPr>
          <w:sz w:val="20"/>
          <w:szCs w:val="20"/>
        </w:rPr>
        <w:t xml:space="preserve">Based on the current expectations of occupancy the current fire door provision, widths and locations the door program is </w:t>
      </w:r>
    </w:p>
    <w:p w14:paraId="37EF5DFC" w14:textId="77777777" w:rsidR="001F17AE" w:rsidRDefault="001F17AE" w:rsidP="00BC1B80">
      <w:pPr>
        <w:rPr>
          <w:sz w:val="20"/>
          <w:szCs w:val="20"/>
        </w:rPr>
      </w:pPr>
    </w:p>
    <w:p w14:paraId="0160A3F1" w14:textId="761F2AC2" w:rsidR="001F17AE" w:rsidRDefault="001F17AE" w:rsidP="00BC1B80">
      <w:pPr>
        <w:rPr>
          <w:sz w:val="20"/>
          <w:szCs w:val="20"/>
        </w:rPr>
      </w:pPr>
      <w:r w:rsidRPr="001F17AE">
        <w:lastRenderedPageBreak/>
        <w:drawing>
          <wp:inline distT="0" distB="0" distL="0" distR="0" wp14:anchorId="10F01B05" wp14:editId="35059425">
            <wp:extent cx="6642100" cy="5308600"/>
            <wp:effectExtent l="0" t="0" r="6350" b="0"/>
            <wp:docPr id="209474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5308600"/>
                    </a:xfrm>
                    <a:prstGeom prst="rect">
                      <a:avLst/>
                    </a:prstGeom>
                    <a:noFill/>
                    <a:ln>
                      <a:noFill/>
                    </a:ln>
                  </pic:spPr>
                </pic:pic>
              </a:graphicData>
            </a:graphic>
          </wp:inline>
        </w:drawing>
      </w:r>
    </w:p>
    <w:p w14:paraId="41D66AF2" w14:textId="0FA9ECF1" w:rsidR="001F17AE" w:rsidRDefault="0023659D" w:rsidP="00BC1B80">
      <w:pPr>
        <w:rPr>
          <w:sz w:val="20"/>
          <w:szCs w:val="20"/>
        </w:rPr>
      </w:pPr>
      <w:r w:rsidRPr="0023659D">
        <w:rPr>
          <w:b/>
          <w:bCs/>
          <w:sz w:val="20"/>
          <w:szCs w:val="20"/>
        </w:rPr>
        <w:object w:dxaOrig="2500" w:dyaOrig="831" w14:anchorId="22B833DA">
          <v:shape id="_x0000_i1029" type="#_x0000_t75" style="width:126.65pt;height:42.05pt" o:ole="">
            <v:imagedata r:id="rId14" o:title=""/>
          </v:shape>
          <o:OLEObject Type="Embed" ProgID="Package" ShapeID="_x0000_i1029" DrawAspect="Content" ObjectID="_1830762795" r:id="rId15"/>
        </w:object>
      </w:r>
    </w:p>
    <w:p w14:paraId="64B7121D" w14:textId="77777777" w:rsidR="0030207F" w:rsidRDefault="0030207F" w:rsidP="007239B8">
      <w:pPr>
        <w:rPr>
          <w:sz w:val="20"/>
          <w:szCs w:val="20"/>
        </w:rPr>
      </w:pPr>
    </w:p>
    <w:p w14:paraId="27EFFEFF" w14:textId="77777777" w:rsidR="0030207F" w:rsidRPr="001A66FE" w:rsidRDefault="0030207F" w:rsidP="007239B8">
      <w:pPr>
        <w:rPr>
          <w:sz w:val="20"/>
          <w:szCs w:val="20"/>
        </w:rPr>
      </w:pPr>
    </w:p>
    <w:p w14:paraId="766E85BB" w14:textId="7D3D327F" w:rsidR="00013B02" w:rsidRPr="008E7695" w:rsidRDefault="00013B02" w:rsidP="00013B02">
      <w:pPr>
        <w:rPr>
          <w:b/>
          <w:bCs/>
          <w:sz w:val="22"/>
          <w:szCs w:val="22"/>
        </w:rPr>
      </w:pPr>
      <w:r w:rsidRPr="008E7695">
        <w:rPr>
          <w:b/>
          <w:bCs/>
          <w:sz w:val="22"/>
          <w:szCs w:val="22"/>
        </w:rPr>
        <w:t xml:space="preserve">Steve Dilloway BAFE SP205 </w:t>
      </w:r>
      <w:r w:rsidR="00D5552C" w:rsidRPr="008E7695">
        <w:rPr>
          <w:b/>
          <w:bCs/>
          <w:sz w:val="22"/>
          <w:szCs w:val="22"/>
        </w:rPr>
        <w:t>C</w:t>
      </w:r>
      <w:r w:rsidRPr="008E7695">
        <w:rPr>
          <w:b/>
          <w:bCs/>
          <w:sz w:val="22"/>
          <w:szCs w:val="22"/>
        </w:rPr>
        <w:t xml:space="preserve">ertified </w:t>
      </w:r>
      <w:r w:rsidR="00D5552C" w:rsidRPr="008E7695">
        <w:rPr>
          <w:b/>
          <w:bCs/>
          <w:sz w:val="22"/>
          <w:szCs w:val="22"/>
        </w:rPr>
        <w:t>R</w:t>
      </w:r>
      <w:r w:rsidRPr="008E7695">
        <w:rPr>
          <w:b/>
          <w:bCs/>
          <w:sz w:val="22"/>
          <w:szCs w:val="22"/>
        </w:rPr>
        <w:t xml:space="preserve">isk </w:t>
      </w:r>
      <w:r w:rsidR="00D5552C" w:rsidRPr="008E7695">
        <w:rPr>
          <w:b/>
          <w:bCs/>
          <w:sz w:val="22"/>
          <w:szCs w:val="22"/>
        </w:rPr>
        <w:t>A</w:t>
      </w:r>
      <w:r w:rsidRPr="008E7695">
        <w:rPr>
          <w:b/>
          <w:bCs/>
          <w:sz w:val="22"/>
          <w:szCs w:val="22"/>
        </w:rPr>
        <w:t>ssessor</w:t>
      </w:r>
      <w:r w:rsidR="00152B5D" w:rsidRPr="008E7695">
        <w:rPr>
          <w:b/>
          <w:bCs/>
          <w:sz w:val="22"/>
          <w:szCs w:val="22"/>
        </w:rPr>
        <w:t xml:space="preserve"> ID 302298</w:t>
      </w:r>
    </w:p>
    <w:p w14:paraId="090D3FB0" w14:textId="77777777" w:rsidR="00013B02" w:rsidRPr="008E7695" w:rsidRDefault="00013B02" w:rsidP="00013B02">
      <w:pPr>
        <w:rPr>
          <w:sz w:val="22"/>
          <w:szCs w:val="22"/>
        </w:rPr>
      </w:pPr>
      <w:r w:rsidRPr="008E7695">
        <w:rPr>
          <w:sz w:val="22"/>
          <w:szCs w:val="22"/>
        </w:rPr>
        <w:t xml:space="preserve"> </w:t>
      </w:r>
    </w:p>
    <w:p w14:paraId="5C50F404" w14:textId="77777777" w:rsidR="00013B02" w:rsidRPr="008E7695" w:rsidRDefault="00013B02" w:rsidP="00013B02">
      <w:pPr>
        <w:rPr>
          <w:sz w:val="22"/>
          <w:szCs w:val="22"/>
        </w:rPr>
      </w:pPr>
    </w:p>
    <w:p w14:paraId="28AE1652" w14:textId="77777777" w:rsidR="00013B02" w:rsidRPr="008E7695" w:rsidRDefault="00013B02" w:rsidP="00013B02">
      <w:pPr>
        <w:rPr>
          <w:sz w:val="22"/>
          <w:szCs w:val="22"/>
        </w:rPr>
      </w:pPr>
    </w:p>
    <w:p w14:paraId="399B0B9A" w14:textId="77777777" w:rsidR="00013B02" w:rsidRPr="008E7695" w:rsidRDefault="00013B02">
      <w:pPr>
        <w:rPr>
          <w:sz w:val="22"/>
          <w:szCs w:val="22"/>
        </w:rPr>
      </w:pPr>
    </w:p>
    <w:sectPr w:rsidR="00013B02" w:rsidRPr="008E7695" w:rsidSect="00627F29">
      <w:headerReference w:type="default" r:id="rId16"/>
      <w:footerReference w:type="even" r:id="rId17"/>
      <w:footerReference w:type="default" r:id="rId18"/>
      <w:headerReference w:type="first" r:id="rId19"/>
      <w:footerReference w:type="first" r:id="rId20"/>
      <w:pgSz w:w="11900" w:h="16840"/>
      <w:pgMar w:top="720" w:right="720" w:bottom="720" w:left="72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4F3CE" w14:textId="77777777" w:rsidR="0098084C" w:rsidRDefault="0098084C" w:rsidP="00AD65CD">
      <w:r>
        <w:separator/>
      </w:r>
    </w:p>
  </w:endnote>
  <w:endnote w:type="continuationSeparator" w:id="0">
    <w:p w14:paraId="1219D89E" w14:textId="77777777" w:rsidR="0098084C" w:rsidRDefault="0098084C" w:rsidP="00AD6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1660568"/>
      <w:docPartObj>
        <w:docPartGallery w:val="Page Numbers (Bottom of Page)"/>
        <w:docPartUnique/>
      </w:docPartObj>
    </w:sdtPr>
    <w:sdtEndPr>
      <w:rPr>
        <w:rStyle w:val="PageNumber"/>
      </w:rPr>
    </w:sdtEndPr>
    <w:sdtContent>
      <w:p w14:paraId="35A97C90" w14:textId="77777777" w:rsidR="00F97586" w:rsidRDefault="00F97586" w:rsidP="003C2E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C738F" w14:textId="77777777" w:rsidR="00F97586" w:rsidRDefault="00F97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711500"/>
      <w:docPartObj>
        <w:docPartGallery w:val="Page Numbers (Bottom of Page)"/>
        <w:docPartUnique/>
      </w:docPartObj>
    </w:sdtPr>
    <w:sdtEndPr>
      <w:rPr>
        <w:noProof/>
      </w:rPr>
    </w:sdtEndPr>
    <w:sdtContent>
      <w:p w14:paraId="252B8735" w14:textId="5F6FFF9C" w:rsidR="002F42E9" w:rsidRDefault="002F42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EBD7E3" w14:textId="77777777" w:rsidR="00206BD8" w:rsidRDefault="00206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DA35" w14:textId="77777777" w:rsidR="00335493" w:rsidRDefault="00335493" w:rsidP="001176B0">
    <w:pPr>
      <w:pStyle w:val="Footer"/>
      <w:ind w:right="-720" w:hanging="709"/>
    </w:pPr>
  </w:p>
  <w:p w14:paraId="51B3E437" w14:textId="77777777" w:rsidR="009D08A1" w:rsidRDefault="009D08A1">
    <w:pPr>
      <w:pStyle w:val="Footer"/>
    </w:pPr>
  </w:p>
  <w:p w14:paraId="7D46FE53" w14:textId="77777777" w:rsidR="009D08A1" w:rsidRDefault="009D08A1">
    <w:pPr>
      <w:pStyle w:val="Footer"/>
    </w:pPr>
  </w:p>
  <w:p w14:paraId="2797A905" w14:textId="77777777" w:rsidR="009D08A1" w:rsidRDefault="009D08A1">
    <w:pPr>
      <w:pStyle w:val="Footer"/>
    </w:pPr>
  </w:p>
  <w:p w14:paraId="003BE9D4" w14:textId="77777777" w:rsidR="009D08A1" w:rsidRDefault="009D08A1">
    <w:pPr>
      <w:pStyle w:val="Footer"/>
    </w:pPr>
  </w:p>
  <w:p w14:paraId="158628A9" w14:textId="77777777" w:rsidR="009D08A1" w:rsidRDefault="009D08A1">
    <w:pPr>
      <w:pStyle w:val="Footer"/>
    </w:pPr>
  </w:p>
  <w:p w14:paraId="56D2892D" w14:textId="77777777" w:rsidR="009D08A1" w:rsidRDefault="009D08A1">
    <w:pPr>
      <w:pStyle w:val="Footer"/>
    </w:pPr>
  </w:p>
  <w:p w14:paraId="65E56AE1" w14:textId="77777777" w:rsidR="009D08A1" w:rsidRDefault="009D08A1">
    <w:pPr>
      <w:pStyle w:val="Footer"/>
    </w:pPr>
  </w:p>
  <w:p w14:paraId="2D421C7F" w14:textId="77777777" w:rsidR="009D08A1" w:rsidRDefault="009D08A1">
    <w:pPr>
      <w:pStyle w:val="Footer"/>
    </w:pPr>
  </w:p>
  <w:p w14:paraId="5C4BF70C" w14:textId="77777777" w:rsidR="00B13A4A" w:rsidRDefault="00B13A4A">
    <w:pPr>
      <w:pStyle w:val="Footer"/>
    </w:pPr>
  </w:p>
  <w:p w14:paraId="69516910" w14:textId="77777777" w:rsidR="00B13A4A" w:rsidRDefault="00B13A4A">
    <w:pPr>
      <w:pStyle w:val="Footer"/>
    </w:pPr>
  </w:p>
  <w:p w14:paraId="7338859E" w14:textId="77777777" w:rsidR="00B13A4A" w:rsidRDefault="00B13A4A">
    <w:pPr>
      <w:pStyle w:val="Footer"/>
    </w:pPr>
  </w:p>
  <w:p w14:paraId="5A6AF36F" w14:textId="77777777" w:rsidR="00B13A4A" w:rsidRDefault="00B13A4A">
    <w:pPr>
      <w:pStyle w:val="Footer"/>
    </w:pPr>
  </w:p>
  <w:p w14:paraId="5409DF09" w14:textId="77777777" w:rsidR="00B13A4A" w:rsidRDefault="00B13A4A">
    <w:pPr>
      <w:pStyle w:val="Footer"/>
    </w:pPr>
  </w:p>
  <w:p w14:paraId="19BE43D3" w14:textId="77777777" w:rsidR="009D08A1" w:rsidRDefault="009D0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393CA" w14:textId="77777777" w:rsidR="0098084C" w:rsidRDefault="0098084C" w:rsidP="00AD65CD">
      <w:r>
        <w:separator/>
      </w:r>
    </w:p>
  </w:footnote>
  <w:footnote w:type="continuationSeparator" w:id="0">
    <w:p w14:paraId="5F69C0DD" w14:textId="77777777" w:rsidR="0098084C" w:rsidRDefault="0098084C" w:rsidP="00AD6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356E" w14:textId="1B8F9280" w:rsidR="00245355" w:rsidRPr="004B4E00" w:rsidRDefault="00E765CE">
    <w:pPr>
      <w:pStyle w:val="Header"/>
      <w:rPr>
        <w:color w:val="EE0000"/>
      </w:rPr>
    </w:pPr>
    <w:r w:rsidRPr="004B4E00">
      <w:rPr>
        <w:color w:val="EE0000"/>
      </w:rPr>
      <w:t xml:space="preserve">                                                                                                                                     VERITAS FIRE SUPPORT SERVICES</w:t>
    </w:r>
  </w:p>
  <w:p w14:paraId="22899022" w14:textId="77777777" w:rsidR="00245355" w:rsidRDefault="00245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FC11" w14:textId="77777777" w:rsidR="00335493" w:rsidRDefault="00335493" w:rsidP="00776F8B">
    <w:pPr>
      <w:pStyle w:val="Header"/>
      <w:jc w:val="center"/>
    </w:pPr>
  </w:p>
  <w:p w14:paraId="0AA4FF81" w14:textId="77777777" w:rsidR="00EA492B" w:rsidRDefault="00EA492B" w:rsidP="00776F8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1E2"/>
    <w:multiLevelType w:val="hybridMultilevel"/>
    <w:tmpl w:val="FF6A23E6"/>
    <w:lvl w:ilvl="0" w:tplc="0F2663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3056C"/>
    <w:multiLevelType w:val="hybridMultilevel"/>
    <w:tmpl w:val="F6EC67A4"/>
    <w:lvl w:ilvl="0" w:tplc="FC62EE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73BE7"/>
    <w:multiLevelType w:val="hybridMultilevel"/>
    <w:tmpl w:val="7B3AE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C7BF0"/>
    <w:multiLevelType w:val="hybridMultilevel"/>
    <w:tmpl w:val="3160A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726F8"/>
    <w:multiLevelType w:val="hybridMultilevel"/>
    <w:tmpl w:val="F6EEB62C"/>
    <w:lvl w:ilvl="0" w:tplc="13E6E4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00C2"/>
    <w:multiLevelType w:val="hybridMultilevel"/>
    <w:tmpl w:val="292604EC"/>
    <w:lvl w:ilvl="0" w:tplc="16529B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C5B9F"/>
    <w:multiLevelType w:val="hybridMultilevel"/>
    <w:tmpl w:val="014E5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35421F"/>
    <w:multiLevelType w:val="hybridMultilevel"/>
    <w:tmpl w:val="42563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19350E"/>
    <w:multiLevelType w:val="hybridMultilevel"/>
    <w:tmpl w:val="2738FAD6"/>
    <w:lvl w:ilvl="0" w:tplc="6DBC414A">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02300"/>
    <w:multiLevelType w:val="hybridMultilevel"/>
    <w:tmpl w:val="C0949404"/>
    <w:lvl w:ilvl="0" w:tplc="2CFAED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A6A00"/>
    <w:multiLevelType w:val="hybridMultilevel"/>
    <w:tmpl w:val="3C864962"/>
    <w:lvl w:ilvl="0" w:tplc="E5207D0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61DB2"/>
    <w:multiLevelType w:val="hybridMultilevel"/>
    <w:tmpl w:val="2BDE3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CC5307"/>
    <w:multiLevelType w:val="hybridMultilevel"/>
    <w:tmpl w:val="527A8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DF1BA9"/>
    <w:multiLevelType w:val="hybridMultilevel"/>
    <w:tmpl w:val="4C7A50C4"/>
    <w:lvl w:ilvl="0" w:tplc="90A23F22">
      <w:start w:val="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9625D"/>
    <w:multiLevelType w:val="hybridMultilevel"/>
    <w:tmpl w:val="790411D2"/>
    <w:lvl w:ilvl="0" w:tplc="810648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7820E7E"/>
    <w:multiLevelType w:val="hybridMultilevel"/>
    <w:tmpl w:val="62FCE8E8"/>
    <w:lvl w:ilvl="0" w:tplc="756AD5D2">
      <w:start w:val="9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3615482">
    <w:abstractNumId w:val="1"/>
  </w:num>
  <w:num w:numId="2" w16cid:durableId="1936279704">
    <w:abstractNumId w:val="7"/>
  </w:num>
  <w:num w:numId="3" w16cid:durableId="1083723914">
    <w:abstractNumId w:val="0"/>
  </w:num>
  <w:num w:numId="4" w16cid:durableId="632488344">
    <w:abstractNumId w:val="14"/>
  </w:num>
  <w:num w:numId="5" w16cid:durableId="504126493">
    <w:abstractNumId w:val="6"/>
  </w:num>
  <w:num w:numId="6" w16cid:durableId="1492479406">
    <w:abstractNumId w:val="4"/>
  </w:num>
  <w:num w:numId="7" w16cid:durableId="112484645">
    <w:abstractNumId w:val="5"/>
  </w:num>
  <w:num w:numId="8" w16cid:durableId="1503857298">
    <w:abstractNumId w:val="2"/>
  </w:num>
  <w:num w:numId="9" w16cid:durableId="813259667">
    <w:abstractNumId w:val="10"/>
  </w:num>
  <w:num w:numId="10" w16cid:durableId="1789857396">
    <w:abstractNumId w:val="15"/>
  </w:num>
  <w:num w:numId="11" w16cid:durableId="1772159603">
    <w:abstractNumId w:val="8"/>
  </w:num>
  <w:num w:numId="12" w16cid:durableId="1436632145">
    <w:abstractNumId w:val="3"/>
  </w:num>
  <w:num w:numId="13" w16cid:durableId="1861426352">
    <w:abstractNumId w:val="13"/>
  </w:num>
  <w:num w:numId="14" w16cid:durableId="1199275440">
    <w:abstractNumId w:val="12"/>
  </w:num>
  <w:num w:numId="15" w16cid:durableId="638150970">
    <w:abstractNumId w:val="9"/>
  </w:num>
  <w:num w:numId="16" w16cid:durableId="454720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5CD"/>
    <w:rsid w:val="000016E1"/>
    <w:rsid w:val="00001C07"/>
    <w:rsid w:val="000079FA"/>
    <w:rsid w:val="00013B02"/>
    <w:rsid w:val="00021B72"/>
    <w:rsid w:val="00023507"/>
    <w:rsid w:val="00024C74"/>
    <w:rsid w:val="0002597F"/>
    <w:rsid w:val="000259BD"/>
    <w:rsid w:val="00025AC0"/>
    <w:rsid w:val="000326EC"/>
    <w:rsid w:val="00033418"/>
    <w:rsid w:val="000347FE"/>
    <w:rsid w:val="000359D2"/>
    <w:rsid w:val="00043C62"/>
    <w:rsid w:val="00047324"/>
    <w:rsid w:val="00050078"/>
    <w:rsid w:val="00050A4A"/>
    <w:rsid w:val="000514CB"/>
    <w:rsid w:val="000520C6"/>
    <w:rsid w:val="00060298"/>
    <w:rsid w:val="00065F84"/>
    <w:rsid w:val="00066039"/>
    <w:rsid w:val="00076609"/>
    <w:rsid w:val="000779CF"/>
    <w:rsid w:val="000829E8"/>
    <w:rsid w:val="00085072"/>
    <w:rsid w:val="00086486"/>
    <w:rsid w:val="000870F2"/>
    <w:rsid w:val="00091A99"/>
    <w:rsid w:val="00094CDD"/>
    <w:rsid w:val="000A1719"/>
    <w:rsid w:val="000A599C"/>
    <w:rsid w:val="000A63D3"/>
    <w:rsid w:val="000B0A9D"/>
    <w:rsid w:val="000B1DA0"/>
    <w:rsid w:val="000B351E"/>
    <w:rsid w:val="000B4C0F"/>
    <w:rsid w:val="000B522C"/>
    <w:rsid w:val="000B6612"/>
    <w:rsid w:val="000C2487"/>
    <w:rsid w:val="000C778A"/>
    <w:rsid w:val="000D4386"/>
    <w:rsid w:val="000D67CA"/>
    <w:rsid w:val="000D723A"/>
    <w:rsid w:val="000E07BF"/>
    <w:rsid w:val="000E2D44"/>
    <w:rsid w:val="000E49D2"/>
    <w:rsid w:val="000E59D3"/>
    <w:rsid w:val="000E769D"/>
    <w:rsid w:val="000F3A2F"/>
    <w:rsid w:val="000F51FA"/>
    <w:rsid w:val="00100F39"/>
    <w:rsid w:val="00101059"/>
    <w:rsid w:val="001105F9"/>
    <w:rsid w:val="00113D71"/>
    <w:rsid w:val="00114099"/>
    <w:rsid w:val="00114DA2"/>
    <w:rsid w:val="001166DD"/>
    <w:rsid w:val="001176B0"/>
    <w:rsid w:val="001224CE"/>
    <w:rsid w:val="00127CA3"/>
    <w:rsid w:val="00131001"/>
    <w:rsid w:val="00131DB5"/>
    <w:rsid w:val="00132680"/>
    <w:rsid w:val="0013335A"/>
    <w:rsid w:val="00133A7B"/>
    <w:rsid w:val="001348F7"/>
    <w:rsid w:val="0013496D"/>
    <w:rsid w:val="00134FEF"/>
    <w:rsid w:val="00140387"/>
    <w:rsid w:val="00141BAE"/>
    <w:rsid w:val="00141D94"/>
    <w:rsid w:val="0014481B"/>
    <w:rsid w:val="00144E20"/>
    <w:rsid w:val="00145531"/>
    <w:rsid w:val="00145966"/>
    <w:rsid w:val="00146841"/>
    <w:rsid w:val="00152B5D"/>
    <w:rsid w:val="00154321"/>
    <w:rsid w:val="001556F9"/>
    <w:rsid w:val="001579E4"/>
    <w:rsid w:val="00160A35"/>
    <w:rsid w:val="0016625E"/>
    <w:rsid w:val="0016667B"/>
    <w:rsid w:val="00167E38"/>
    <w:rsid w:val="00170CD6"/>
    <w:rsid w:val="00170D13"/>
    <w:rsid w:val="0017185F"/>
    <w:rsid w:val="001729BD"/>
    <w:rsid w:val="001742B7"/>
    <w:rsid w:val="00176F5F"/>
    <w:rsid w:val="001826DA"/>
    <w:rsid w:val="0019028E"/>
    <w:rsid w:val="00190C2B"/>
    <w:rsid w:val="00194463"/>
    <w:rsid w:val="00194710"/>
    <w:rsid w:val="001979C1"/>
    <w:rsid w:val="001A2782"/>
    <w:rsid w:val="001A3A6E"/>
    <w:rsid w:val="001A3E18"/>
    <w:rsid w:val="001A5044"/>
    <w:rsid w:val="001A66FE"/>
    <w:rsid w:val="001B1716"/>
    <w:rsid w:val="001B2D60"/>
    <w:rsid w:val="001B4B3D"/>
    <w:rsid w:val="001C0671"/>
    <w:rsid w:val="001C4416"/>
    <w:rsid w:val="001C62C7"/>
    <w:rsid w:val="001C6E2D"/>
    <w:rsid w:val="001C717D"/>
    <w:rsid w:val="001D2861"/>
    <w:rsid w:val="001D2B4E"/>
    <w:rsid w:val="001D58D4"/>
    <w:rsid w:val="001D7419"/>
    <w:rsid w:val="001E1C15"/>
    <w:rsid w:val="001E4E24"/>
    <w:rsid w:val="001E507C"/>
    <w:rsid w:val="001E5417"/>
    <w:rsid w:val="001F0105"/>
    <w:rsid w:val="001F077C"/>
    <w:rsid w:val="001F07CA"/>
    <w:rsid w:val="001F17AE"/>
    <w:rsid w:val="001F46E2"/>
    <w:rsid w:val="001F53D4"/>
    <w:rsid w:val="001F5747"/>
    <w:rsid w:val="001F5BAE"/>
    <w:rsid w:val="001F60E2"/>
    <w:rsid w:val="001F785B"/>
    <w:rsid w:val="00200ACC"/>
    <w:rsid w:val="00202A34"/>
    <w:rsid w:val="002031C2"/>
    <w:rsid w:val="00206BD8"/>
    <w:rsid w:val="00207E1E"/>
    <w:rsid w:val="002104EF"/>
    <w:rsid w:val="00213E7C"/>
    <w:rsid w:val="00214CE8"/>
    <w:rsid w:val="00221F47"/>
    <w:rsid w:val="00222ECE"/>
    <w:rsid w:val="00223999"/>
    <w:rsid w:val="002270C4"/>
    <w:rsid w:val="00230F25"/>
    <w:rsid w:val="00235534"/>
    <w:rsid w:val="0023659D"/>
    <w:rsid w:val="002417E4"/>
    <w:rsid w:val="00243F2D"/>
    <w:rsid w:val="00244290"/>
    <w:rsid w:val="002443B7"/>
    <w:rsid w:val="00245342"/>
    <w:rsid w:val="00245355"/>
    <w:rsid w:val="002523FE"/>
    <w:rsid w:val="00252566"/>
    <w:rsid w:val="00256601"/>
    <w:rsid w:val="00260B53"/>
    <w:rsid w:val="00260BCE"/>
    <w:rsid w:val="002614CE"/>
    <w:rsid w:val="00261AA8"/>
    <w:rsid w:val="00261F3A"/>
    <w:rsid w:val="00265389"/>
    <w:rsid w:val="002667B3"/>
    <w:rsid w:val="00270420"/>
    <w:rsid w:val="0027147E"/>
    <w:rsid w:val="00271DFC"/>
    <w:rsid w:val="00272370"/>
    <w:rsid w:val="0027246A"/>
    <w:rsid w:val="00274CEE"/>
    <w:rsid w:val="00277F9C"/>
    <w:rsid w:val="00277FFD"/>
    <w:rsid w:val="0028138B"/>
    <w:rsid w:val="00281E32"/>
    <w:rsid w:val="00283789"/>
    <w:rsid w:val="0028617F"/>
    <w:rsid w:val="0028693B"/>
    <w:rsid w:val="00295DC2"/>
    <w:rsid w:val="002A4E65"/>
    <w:rsid w:val="002A52C3"/>
    <w:rsid w:val="002A6BF5"/>
    <w:rsid w:val="002A6C7A"/>
    <w:rsid w:val="002A7368"/>
    <w:rsid w:val="002A7423"/>
    <w:rsid w:val="002A7831"/>
    <w:rsid w:val="002B12DB"/>
    <w:rsid w:val="002B2189"/>
    <w:rsid w:val="002B25C7"/>
    <w:rsid w:val="002B266B"/>
    <w:rsid w:val="002B267D"/>
    <w:rsid w:val="002B365C"/>
    <w:rsid w:val="002B58D5"/>
    <w:rsid w:val="002B5AFE"/>
    <w:rsid w:val="002B6371"/>
    <w:rsid w:val="002C2044"/>
    <w:rsid w:val="002C56A1"/>
    <w:rsid w:val="002C7F9D"/>
    <w:rsid w:val="002D2FAB"/>
    <w:rsid w:val="002D4407"/>
    <w:rsid w:val="002D44D4"/>
    <w:rsid w:val="002D4623"/>
    <w:rsid w:val="002D6BB1"/>
    <w:rsid w:val="002D7AA0"/>
    <w:rsid w:val="002E2606"/>
    <w:rsid w:val="002E4EDF"/>
    <w:rsid w:val="002E759D"/>
    <w:rsid w:val="002E7EC8"/>
    <w:rsid w:val="002F0A7D"/>
    <w:rsid w:val="002F3A64"/>
    <w:rsid w:val="002F42E9"/>
    <w:rsid w:val="002F5B48"/>
    <w:rsid w:val="002F5B75"/>
    <w:rsid w:val="002F5BFC"/>
    <w:rsid w:val="002F5D09"/>
    <w:rsid w:val="002F680A"/>
    <w:rsid w:val="0030207F"/>
    <w:rsid w:val="003030E2"/>
    <w:rsid w:val="00304ACE"/>
    <w:rsid w:val="00305017"/>
    <w:rsid w:val="00306F9C"/>
    <w:rsid w:val="00310D7F"/>
    <w:rsid w:val="00311EE1"/>
    <w:rsid w:val="003207F4"/>
    <w:rsid w:val="003209AF"/>
    <w:rsid w:val="0032112B"/>
    <w:rsid w:val="003236C7"/>
    <w:rsid w:val="0032423F"/>
    <w:rsid w:val="00324D35"/>
    <w:rsid w:val="00325F7F"/>
    <w:rsid w:val="00326388"/>
    <w:rsid w:val="00331F83"/>
    <w:rsid w:val="00335438"/>
    <w:rsid w:val="00335493"/>
    <w:rsid w:val="00335D6D"/>
    <w:rsid w:val="003360CE"/>
    <w:rsid w:val="00337BFF"/>
    <w:rsid w:val="00337E73"/>
    <w:rsid w:val="00343FD2"/>
    <w:rsid w:val="00345269"/>
    <w:rsid w:val="003453D1"/>
    <w:rsid w:val="00345AE4"/>
    <w:rsid w:val="00346887"/>
    <w:rsid w:val="00355397"/>
    <w:rsid w:val="00355CFF"/>
    <w:rsid w:val="003564D2"/>
    <w:rsid w:val="0035654E"/>
    <w:rsid w:val="0035770D"/>
    <w:rsid w:val="0036043C"/>
    <w:rsid w:val="00362A44"/>
    <w:rsid w:val="00363C76"/>
    <w:rsid w:val="00363E0B"/>
    <w:rsid w:val="003666DB"/>
    <w:rsid w:val="003677D6"/>
    <w:rsid w:val="0037081A"/>
    <w:rsid w:val="003716CA"/>
    <w:rsid w:val="0037540E"/>
    <w:rsid w:val="00375D35"/>
    <w:rsid w:val="00381D4B"/>
    <w:rsid w:val="00383F83"/>
    <w:rsid w:val="00384061"/>
    <w:rsid w:val="00386066"/>
    <w:rsid w:val="003867F8"/>
    <w:rsid w:val="0039180D"/>
    <w:rsid w:val="00397B01"/>
    <w:rsid w:val="003A0E64"/>
    <w:rsid w:val="003A223C"/>
    <w:rsid w:val="003A3979"/>
    <w:rsid w:val="003A701B"/>
    <w:rsid w:val="003B0D32"/>
    <w:rsid w:val="003B4B38"/>
    <w:rsid w:val="003B4F6D"/>
    <w:rsid w:val="003C017E"/>
    <w:rsid w:val="003C0754"/>
    <w:rsid w:val="003C0823"/>
    <w:rsid w:val="003C2E0C"/>
    <w:rsid w:val="003C2FCC"/>
    <w:rsid w:val="003C4A43"/>
    <w:rsid w:val="003C55B6"/>
    <w:rsid w:val="003C6BC8"/>
    <w:rsid w:val="003D01A6"/>
    <w:rsid w:val="003D1AE8"/>
    <w:rsid w:val="003D38C7"/>
    <w:rsid w:val="003D5311"/>
    <w:rsid w:val="003D7EFF"/>
    <w:rsid w:val="003E0AF3"/>
    <w:rsid w:val="003E0F7B"/>
    <w:rsid w:val="003E33C4"/>
    <w:rsid w:val="003E4147"/>
    <w:rsid w:val="003E5BCC"/>
    <w:rsid w:val="003F05C3"/>
    <w:rsid w:val="003F22B7"/>
    <w:rsid w:val="003F6255"/>
    <w:rsid w:val="003F7348"/>
    <w:rsid w:val="003F76C2"/>
    <w:rsid w:val="00403C23"/>
    <w:rsid w:val="00407E52"/>
    <w:rsid w:val="004145B0"/>
    <w:rsid w:val="004150CC"/>
    <w:rsid w:val="004172D2"/>
    <w:rsid w:val="00424577"/>
    <w:rsid w:val="00426021"/>
    <w:rsid w:val="0043056A"/>
    <w:rsid w:val="004325ED"/>
    <w:rsid w:val="00432C15"/>
    <w:rsid w:val="004337E5"/>
    <w:rsid w:val="00436838"/>
    <w:rsid w:val="00437581"/>
    <w:rsid w:val="00446E70"/>
    <w:rsid w:val="00450902"/>
    <w:rsid w:val="00452F30"/>
    <w:rsid w:val="00455AE5"/>
    <w:rsid w:val="00455F0F"/>
    <w:rsid w:val="00461DE3"/>
    <w:rsid w:val="00462250"/>
    <w:rsid w:val="0046320C"/>
    <w:rsid w:val="004643A4"/>
    <w:rsid w:val="00470582"/>
    <w:rsid w:val="0047113B"/>
    <w:rsid w:val="00472693"/>
    <w:rsid w:val="004731FB"/>
    <w:rsid w:val="004752F0"/>
    <w:rsid w:val="00477E34"/>
    <w:rsid w:val="00481954"/>
    <w:rsid w:val="00483BE4"/>
    <w:rsid w:val="0048441C"/>
    <w:rsid w:val="0048596C"/>
    <w:rsid w:val="0048686E"/>
    <w:rsid w:val="00487590"/>
    <w:rsid w:val="004902AE"/>
    <w:rsid w:val="0049053F"/>
    <w:rsid w:val="00495511"/>
    <w:rsid w:val="0049581F"/>
    <w:rsid w:val="004A08FD"/>
    <w:rsid w:val="004A1311"/>
    <w:rsid w:val="004A1465"/>
    <w:rsid w:val="004B0428"/>
    <w:rsid w:val="004B0834"/>
    <w:rsid w:val="004B1B8C"/>
    <w:rsid w:val="004B1BDB"/>
    <w:rsid w:val="004B4214"/>
    <w:rsid w:val="004B4E00"/>
    <w:rsid w:val="004B7D99"/>
    <w:rsid w:val="004C25E2"/>
    <w:rsid w:val="004C633C"/>
    <w:rsid w:val="004C7F92"/>
    <w:rsid w:val="004D4F32"/>
    <w:rsid w:val="004D6111"/>
    <w:rsid w:val="004D69A0"/>
    <w:rsid w:val="004D6FBA"/>
    <w:rsid w:val="004E450A"/>
    <w:rsid w:val="004E51EB"/>
    <w:rsid w:val="004E7CC4"/>
    <w:rsid w:val="004E7CFB"/>
    <w:rsid w:val="004F1722"/>
    <w:rsid w:val="004F2AA1"/>
    <w:rsid w:val="004F637B"/>
    <w:rsid w:val="00500D35"/>
    <w:rsid w:val="005029C5"/>
    <w:rsid w:val="00503357"/>
    <w:rsid w:val="00505B8A"/>
    <w:rsid w:val="00510417"/>
    <w:rsid w:val="00510EF8"/>
    <w:rsid w:val="00511AFA"/>
    <w:rsid w:val="00516DD1"/>
    <w:rsid w:val="00517BB3"/>
    <w:rsid w:val="00521F40"/>
    <w:rsid w:val="0052201E"/>
    <w:rsid w:val="005223BE"/>
    <w:rsid w:val="00526151"/>
    <w:rsid w:val="00531113"/>
    <w:rsid w:val="005323C7"/>
    <w:rsid w:val="005339F9"/>
    <w:rsid w:val="00535D04"/>
    <w:rsid w:val="0053662C"/>
    <w:rsid w:val="005470B1"/>
    <w:rsid w:val="00555426"/>
    <w:rsid w:val="00562C27"/>
    <w:rsid w:val="00564865"/>
    <w:rsid w:val="0056631F"/>
    <w:rsid w:val="00574426"/>
    <w:rsid w:val="005835CD"/>
    <w:rsid w:val="0058486A"/>
    <w:rsid w:val="00584D03"/>
    <w:rsid w:val="00585B72"/>
    <w:rsid w:val="00586C25"/>
    <w:rsid w:val="0058745F"/>
    <w:rsid w:val="005946BA"/>
    <w:rsid w:val="005A5DF8"/>
    <w:rsid w:val="005A7393"/>
    <w:rsid w:val="005B2CEA"/>
    <w:rsid w:val="005B34B0"/>
    <w:rsid w:val="005B6D8E"/>
    <w:rsid w:val="005C259F"/>
    <w:rsid w:val="005D2D6E"/>
    <w:rsid w:val="005D336E"/>
    <w:rsid w:val="005D3F07"/>
    <w:rsid w:val="005D49BD"/>
    <w:rsid w:val="005D5A4B"/>
    <w:rsid w:val="005D7A3A"/>
    <w:rsid w:val="005E05F7"/>
    <w:rsid w:val="005E17A6"/>
    <w:rsid w:val="005E6677"/>
    <w:rsid w:val="005F5443"/>
    <w:rsid w:val="005F6101"/>
    <w:rsid w:val="00600056"/>
    <w:rsid w:val="006002DC"/>
    <w:rsid w:val="00600BB3"/>
    <w:rsid w:val="00602B8F"/>
    <w:rsid w:val="00603281"/>
    <w:rsid w:val="006104C1"/>
    <w:rsid w:val="00611917"/>
    <w:rsid w:val="0061438B"/>
    <w:rsid w:val="00615484"/>
    <w:rsid w:val="00615636"/>
    <w:rsid w:val="00620A8A"/>
    <w:rsid w:val="00620FF8"/>
    <w:rsid w:val="006247C0"/>
    <w:rsid w:val="00627F29"/>
    <w:rsid w:val="006308CE"/>
    <w:rsid w:val="0063145B"/>
    <w:rsid w:val="00632A0E"/>
    <w:rsid w:val="006332ED"/>
    <w:rsid w:val="00633376"/>
    <w:rsid w:val="006351C9"/>
    <w:rsid w:val="00635CB8"/>
    <w:rsid w:val="006401CB"/>
    <w:rsid w:val="00642A00"/>
    <w:rsid w:val="00643623"/>
    <w:rsid w:val="00644CB8"/>
    <w:rsid w:val="00646356"/>
    <w:rsid w:val="00650A82"/>
    <w:rsid w:val="00650FC0"/>
    <w:rsid w:val="006569EE"/>
    <w:rsid w:val="006616F9"/>
    <w:rsid w:val="0066649E"/>
    <w:rsid w:val="00666859"/>
    <w:rsid w:val="006672AB"/>
    <w:rsid w:val="00667402"/>
    <w:rsid w:val="00667C54"/>
    <w:rsid w:val="00671315"/>
    <w:rsid w:val="00671D77"/>
    <w:rsid w:val="00686070"/>
    <w:rsid w:val="00687A1F"/>
    <w:rsid w:val="00690422"/>
    <w:rsid w:val="006912B8"/>
    <w:rsid w:val="006922F9"/>
    <w:rsid w:val="006937AA"/>
    <w:rsid w:val="00696714"/>
    <w:rsid w:val="00697A93"/>
    <w:rsid w:val="006A1411"/>
    <w:rsid w:val="006A4262"/>
    <w:rsid w:val="006A6D9D"/>
    <w:rsid w:val="006A724C"/>
    <w:rsid w:val="006B407B"/>
    <w:rsid w:val="006B4A62"/>
    <w:rsid w:val="006B553E"/>
    <w:rsid w:val="006B6231"/>
    <w:rsid w:val="006C0089"/>
    <w:rsid w:val="006C08F0"/>
    <w:rsid w:val="006C39B4"/>
    <w:rsid w:val="006C69DB"/>
    <w:rsid w:val="006D2566"/>
    <w:rsid w:val="006D519B"/>
    <w:rsid w:val="006D69DF"/>
    <w:rsid w:val="006E1992"/>
    <w:rsid w:val="006E3B64"/>
    <w:rsid w:val="006E73C7"/>
    <w:rsid w:val="006F1309"/>
    <w:rsid w:val="006F1692"/>
    <w:rsid w:val="006F2405"/>
    <w:rsid w:val="006F5112"/>
    <w:rsid w:val="006F68BC"/>
    <w:rsid w:val="00702C87"/>
    <w:rsid w:val="00704775"/>
    <w:rsid w:val="00706162"/>
    <w:rsid w:val="00711FC4"/>
    <w:rsid w:val="0071483F"/>
    <w:rsid w:val="00714B01"/>
    <w:rsid w:val="00715798"/>
    <w:rsid w:val="0071591E"/>
    <w:rsid w:val="0071596D"/>
    <w:rsid w:val="00722D17"/>
    <w:rsid w:val="007232BD"/>
    <w:rsid w:val="007239B8"/>
    <w:rsid w:val="00732CE4"/>
    <w:rsid w:val="007439B1"/>
    <w:rsid w:val="00745B5C"/>
    <w:rsid w:val="00746F7C"/>
    <w:rsid w:val="00750158"/>
    <w:rsid w:val="00754C81"/>
    <w:rsid w:val="00756D77"/>
    <w:rsid w:val="0076004D"/>
    <w:rsid w:val="0076447A"/>
    <w:rsid w:val="00770CFA"/>
    <w:rsid w:val="00773A80"/>
    <w:rsid w:val="007740A6"/>
    <w:rsid w:val="00774613"/>
    <w:rsid w:val="00776F8B"/>
    <w:rsid w:val="007771ED"/>
    <w:rsid w:val="007810D0"/>
    <w:rsid w:val="00781844"/>
    <w:rsid w:val="00785440"/>
    <w:rsid w:val="0078766B"/>
    <w:rsid w:val="007902EA"/>
    <w:rsid w:val="00793AC8"/>
    <w:rsid w:val="00793E49"/>
    <w:rsid w:val="00794558"/>
    <w:rsid w:val="00794CD8"/>
    <w:rsid w:val="00794ED2"/>
    <w:rsid w:val="00797F8C"/>
    <w:rsid w:val="007A38FB"/>
    <w:rsid w:val="007B1BC6"/>
    <w:rsid w:val="007B1E41"/>
    <w:rsid w:val="007B4522"/>
    <w:rsid w:val="007B54DB"/>
    <w:rsid w:val="007C037D"/>
    <w:rsid w:val="007C1CF5"/>
    <w:rsid w:val="007C2362"/>
    <w:rsid w:val="007C3E70"/>
    <w:rsid w:val="007C40D4"/>
    <w:rsid w:val="007C4B48"/>
    <w:rsid w:val="007C4E19"/>
    <w:rsid w:val="007D18B2"/>
    <w:rsid w:val="007D2BFE"/>
    <w:rsid w:val="007D2F93"/>
    <w:rsid w:val="007D4401"/>
    <w:rsid w:val="007D54A2"/>
    <w:rsid w:val="007D57A4"/>
    <w:rsid w:val="007D5BE0"/>
    <w:rsid w:val="007E16A5"/>
    <w:rsid w:val="007E1F43"/>
    <w:rsid w:val="007E2CAC"/>
    <w:rsid w:val="007E4126"/>
    <w:rsid w:val="007E4BDA"/>
    <w:rsid w:val="007E5C9F"/>
    <w:rsid w:val="007E5E94"/>
    <w:rsid w:val="007E6E54"/>
    <w:rsid w:val="007E6E59"/>
    <w:rsid w:val="007E7414"/>
    <w:rsid w:val="007E79E1"/>
    <w:rsid w:val="007E7CFC"/>
    <w:rsid w:val="007F0E65"/>
    <w:rsid w:val="007F127E"/>
    <w:rsid w:val="007F5A88"/>
    <w:rsid w:val="007F63E7"/>
    <w:rsid w:val="00800FA2"/>
    <w:rsid w:val="00806DAB"/>
    <w:rsid w:val="00810D5A"/>
    <w:rsid w:val="00810DA0"/>
    <w:rsid w:val="00816855"/>
    <w:rsid w:val="008205C7"/>
    <w:rsid w:val="00821FE5"/>
    <w:rsid w:val="00822786"/>
    <w:rsid w:val="008227A3"/>
    <w:rsid w:val="00824171"/>
    <w:rsid w:val="008277B4"/>
    <w:rsid w:val="00827A7D"/>
    <w:rsid w:val="00830047"/>
    <w:rsid w:val="00831504"/>
    <w:rsid w:val="00831B9E"/>
    <w:rsid w:val="0083234B"/>
    <w:rsid w:val="00833D3D"/>
    <w:rsid w:val="0083405F"/>
    <w:rsid w:val="00835E46"/>
    <w:rsid w:val="008405BD"/>
    <w:rsid w:val="00847046"/>
    <w:rsid w:val="008472AA"/>
    <w:rsid w:val="00847DA7"/>
    <w:rsid w:val="00850FB8"/>
    <w:rsid w:val="00853C29"/>
    <w:rsid w:val="008549A0"/>
    <w:rsid w:val="00856236"/>
    <w:rsid w:val="008679A3"/>
    <w:rsid w:val="0087159E"/>
    <w:rsid w:val="008725E0"/>
    <w:rsid w:val="0087312C"/>
    <w:rsid w:val="0088198A"/>
    <w:rsid w:val="00883702"/>
    <w:rsid w:val="00887F58"/>
    <w:rsid w:val="00894029"/>
    <w:rsid w:val="008942E7"/>
    <w:rsid w:val="00894ACC"/>
    <w:rsid w:val="008A05A4"/>
    <w:rsid w:val="008A0C4B"/>
    <w:rsid w:val="008A0DA0"/>
    <w:rsid w:val="008A325B"/>
    <w:rsid w:val="008A5769"/>
    <w:rsid w:val="008A7717"/>
    <w:rsid w:val="008B50CB"/>
    <w:rsid w:val="008B6387"/>
    <w:rsid w:val="008C42BA"/>
    <w:rsid w:val="008C590A"/>
    <w:rsid w:val="008D10A9"/>
    <w:rsid w:val="008D2216"/>
    <w:rsid w:val="008E43E7"/>
    <w:rsid w:val="008E7695"/>
    <w:rsid w:val="008E7DDF"/>
    <w:rsid w:val="008F54DF"/>
    <w:rsid w:val="008F5FCE"/>
    <w:rsid w:val="008F606F"/>
    <w:rsid w:val="00904607"/>
    <w:rsid w:val="00904AE6"/>
    <w:rsid w:val="009054A3"/>
    <w:rsid w:val="00910A91"/>
    <w:rsid w:val="009125C8"/>
    <w:rsid w:val="0091300D"/>
    <w:rsid w:val="009142C2"/>
    <w:rsid w:val="00916884"/>
    <w:rsid w:val="00916900"/>
    <w:rsid w:val="00917FA1"/>
    <w:rsid w:val="009212CC"/>
    <w:rsid w:val="00926835"/>
    <w:rsid w:val="00930FF8"/>
    <w:rsid w:val="009313CC"/>
    <w:rsid w:val="00934D8A"/>
    <w:rsid w:val="009375A8"/>
    <w:rsid w:val="00942DBD"/>
    <w:rsid w:val="009433EC"/>
    <w:rsid w:val="00946FF7"/>
    <w:rsid w:val="00947580"/>
    <w:rsid w:val="009475C7"/>
    <w:rsid w:val="00947E2B"/>
    <w:rsid w:val="009520E8"/>
    <w:rsid w:val="009551C1"/>
    <w:rsid w:val="00955641"/>
    <w:rsid w:val="009617DA"/>
    <w:rsid w:val="00962CEB"/>
    <w:rsid w:val="00963E6E"/>
    <w:rsid w:val="009651D0"/>
    <w:rsid w:val="0096755B"/>
    <w:rsid w:val="00972606"/>
    <w:rsid w:val="009728A4"/>
    <w:rsid w:val="009770C2"/>
    <w:rsid w:val="009774B6"/>
    <w:rsid w:val="0098084C"/>
    <w:rsid w:val="00981C61"/>
    <w:rsid w:val="0098220E"/>
    <w:rsid w:val="00982369"/>
    <w:rsid w:val="009834BF"/>
    <w:rsid w:val="0098443F"/>
    <w:rsid w:val="00986D75"/>
    <w:rsid w:val="00990FBD"/>
    <w:rsid w:val="00996A18"/>
    <w:rsid w:val="009A038F"/>
    <w:rsid w:val="009A15C0"/>
    <w:rsid w:val="009A25BB"/>
    <w:rsid w:val="009A2A78"/>
    <w:rsid w:val="009A2E14"/>
    <w:rsid w:val="009A45A8"/>
    <w:rsid w:val="009A6D72"/>
    <w:rsid w:val="009B053A"/>
    <w:rsid w:val="009B3EB2"/>
    <w:rsid w:val="009B6734"/>
    <w:rsid w:val="009C53DD"/>
    <w:rsid w:val="009D00F4"/>
    <w:rsid w:val="009D08A1"/>
    <w:rsid w:val="009D0CE9"/>
    <w:rsid w:val="009D2D85"/>
    <w:rsid w:val="009D31D9"/>
    <w:rsid w:val="009D4129"/>
    <w:rsid w:val="009D439D"/>
    <w:rsid w:val="009D4C2B"/>
    <w:rsid w:val="009D516D"/>
    <w:rsid w:val="009E0AA7"/>
    <w:rsid w:val="009E1788"/>
    <w:rsid w:val="009E3DEC"/>
    <w:rsid w:val="009E55F8"/>
    <w:rsid w:val="009F2DFA"/>
    <w:rsid w:val="009F5C70"/>
    <w:rsid w:val="009F6828"/>
    <w:rsid w:val="009F7390"/>
    <w:rsid w:val="00A02EB0"/>
    <w:rsid w:val="00A03662"/>
    <w:rsid w:val="00A05C56"/>
    <w:rsid w:val="00A06A38"/>
    <w:rsid w:val="00A07406"/>
    <w:rsid w:val="00A130A2"/>
    <w:rsid w:val="00A135B4"/>
    <w:rsid w:val="00A16A33"/>
    <w:rsid w:val="00A170B7"/>
    <w:rsid w:val="00A17A7E"/>
    <w:rsid w:val="00A17A8B"/>
    <w:rsid w:val="00A20CC9"/>
    <w:rsid w:val="00A21AE9"/>
    <w:rsid w:val="00A220CB"/>
    <w:rsid w:val="00A27FCE"/>
    <w:rsid w:val="00A327A1"/>
    <w:rsid w:val="00A32FAB"/>
    <w:rsid w:val="00A34EBE"/>
    <w:rsid w:val="00A4315B"/>
    <w:rsid w:val="00A4486A"/>
    <w:rsid w:val="00A4515A"/>
    <w:rsid w:val="00A51DEA"/>
    <w:rsid w:val="00A53390"/>
    <w:rsid w:val="00A54B12"/>
    <w:rsid w:val="00A5604A"/>
    <w:rsid w:val="00A56532"/>
    <w:rsid w:val="00A614AA"/>
    <w:rsid w:val="00A6505D"/>
    <w:rsid w:val="00A66862"/>
    <w:rsid w:val="00A71161"/>
    <w:rsid w:val="00A723DA"/>
    <w:rsid w:val="00A7289C"/>
    <w:rsid w:val="00A7395C"/>
    <w:rsid w:val="00A74EEF"/>
    <w:rsid w:val="00A75E0A"/>
    <w:rsid w:val="00A75E47"/>
    <w:rsid w:val="00A76998"/>
    <w:rsid w:val="00A76FDA"/>
    <w:rsid w:val="00A77C06"/>
    <w:rsid w:val="00A77FC7"/>
    <w:rsid w:val="00A811E4"/>
    <w:rsid w:val="00A86B43"/>
    <w:rsid w:val="00A8711C"/>
    <w:rsid w:val="00A90400"/>
    <w:rsid w:val="00A95E5A"/>
    <w:rsid w:val="00A96249"/>
    <w:rsid w:val="00AA05EB"/>
    <w:rsid w:val="00AA698F"/>
    <w:rsid w:val="00AA74DD"/>
    <w:rsid w:val="00AA7A78"/>
    <w:rsid w:val="00AA7EB3"/>
    <w:rsid w:val="00AB05F4"/>
    <w:rsid w:val="00AB3CEC"/>
    <w:rsid w:val="00AB52D0"/>
    <w:rsid w:val="00AB5803"/>
    <w:rsid w:val="00AB5CDE"/>
    <w:rsid w:val="00AB7FF5"/>
    <w:rsid w:val="00AC128B"/>
    <w:rsid w:val="00AC156C"/>
    <w:rsid w:val="00AC21C3"/>
    <w:rsid w:val="00AC24F6"/>
    <w:rsid w:val="00AC5931"/>
    <w:rsid w:val="00AD1A0C"/>
    <w:rsid w:val="00AD4900"/>
    <w:rsid w:val="00AD65CD"/>
    <w:rsid w:val="00AD6FF0"/>
    <w:rsid w:val="00AE28A4"/>
    <w:rsid w:val="00AE79D6"/>
    <w:rsid w:val="00AF0E1A"/>
    <w:rsid w:val="00AF4976"/>
    <w:rsid w:val="00AF4F2C"/>
    <w:rsid w:val="00AF6551"/>
    <w:rsid w:val="00AF7E51"/>
    <w:rsid w:val="00B03F33"/>
    <w:rsid w:val="00B04B64"/>
    <w:rsid w:val="00B06974"/>
    <w:rsid w:val="00B06DCE"/>
    <w:rsid w:val="00B11F3F"/>
    <w:rsid w:val="00B13A4A"/>
    <w:rsid w:val="00B144A9"/>
    <w:rsid w:val="00B15BF7"/>
    <w:rsid w:val="00B15C3C"/>
    <w:rsid w:val="00B22375"/>
    <w:rsid w:val="00B2343B"/>
    <w:rsid w:val="00B27016"/>
    <w:rsid w:val="00B3237C"/>
    <w:rsid w:val="00B32E77"/>
    <w:rsid w:val="00B35092"/>
    <w:rsid w:val="00B366DC"/>
    <w:rsid w:val="00B42216"/>
    <w:rsid w:val="00B42E8C"/>
    <w:rsid w:val="00B4354E"/>
    <w:rsid w:val="00B44050"/>
    <w:rsid w:val="00B453CC"/>
    <w:rsid w:val="00B52060"/>
    <w:rsid w:val="00B55D27"/>
    <w:rsid w:val="00B564FA"/>
    <w:rsid w:val="00B56C18"/>
    <w:rsid w:val="00B60843"/>
    <w:rsid w:val="00B61A1D"/>
    <w:rsid w:val="00B62AD6"/>
    <w:rsid w:val="00B63222"/>
    <w:rsid w:val="00B638DF"/>
    <w:rsid w:val="00B65496"/>
    <w:rsid w:val="00B66FF4"/>
    <w:rsid w:val="00B70BA1"/>
    <w:rsid w:val="00B71631"/>
    <w:rsid w:val="00B758FC"/>
    <w:rsid w:val="00B77508"/>
    <w:rsid w:val="00B82DCF"/>
    <w:rsid w:val="00B83A90"/>
    <w:rsid w:val="00B83DA7"/>
    <w:rsid w:val="00B92416"/>
    <w:rsid w:val="00B965D5"/>
    <w:rsid w:val="00B967AE"/>
    <w:rsid w:val="00BA05E5"/>
    <w:rsid w:val="00BA54CD"/>
    <w:rsid w:val="00BA71C9"/>
    <w:rsid w:val="00BA781A"/>
    <w:rsid w:val="00BA7AC8"/>
    <w:rsid w:val="00BB7212"/>
    <w:rsid w:val="00BC00F1"/>
    <w:rsid w:val="00BC07F2"/>
    <w:rsid w:val="00BC085F"/>
    <w:rsid w:val="00BC1B80"/>
    <w:rsid w:val="00BC21DF"/>
    <w:rsid w:val="00BC5FB6"/>
    <w:rsid w:val="00BC64D3"/>
    <w:rsid w:val="00BC77E4"/>
    <w:rsid w:val="00BD15A7"/>
    <w:rsid w:val="00BD2844"/>
    <w:rsid w:val="00BD3CA4"/>
    <w:rsid w:val="00BE1BA6"/>
    <w:rsid w:val="00BE312A"/>
    <w:rsid w:val="00BE31F6"/>
    <w:rsid w:val="00BE642D"/>
    <w:rsid w:val="00BE6DFA"/>
    <w:rsid w:val="00BF0936"/>
    <w:rsid w:val="00BF0B73"/>
    <w:rsid w:val="00BF1B7C"/>
    <w:rsid w:val="00BF1C37"/>
    <w:rsid w:val="00BF4654"/>
    <w:rsid w:val="00BF4CA4"/>
    <w:rsid w:val="00BF63CA"/>
    <w:rsid w:val="00C007BF"/>
    <w:rsid w:val="00C0125C"/>
    <w:rsid w:val="00C024DF"/>
    <w:rsid w:val="00C10274"/>
    <w:rsid w:val="00C10FF9"/>
    <w:rsid w:val="00C11723"/>
    <w:rsid w:val="00C11778"/>
    <w:rsid w:val="00C12460"/>
    <w:rsid w:val="00C128F5"/>
    <w:rsid w:val="00C1643A"/>
    <w:rsid w:val="00C16C56"/>
    <w:rsid w:val="00C16D30"/>
    <w:rsid w:val="00C17083"/>
    <w:rsid w:val="00C2211C"/>
    <w:rsid w:val="00C24D13"/>
    <w:rsid w:val="00C2568C"/>
    <w:rsid w:val="00C26310"/>
    <w:rsid w:val="00C27BE6"/>
    <w:rsid w:val="00C332DC"/>
    <w:rsid w:val="00C35357"/>
    <w:rsid w:val="00C36E8B"/>
    <w:rsid w:val="00C373EA"/>
    <w:rsid w:val="00C4110C"/>
    <w:rsid w:val="00C44BF6"/>
    <w:rsid w:val="00C47076"/>
    <w:rsid w:val="00C52B4B"/>
    <w:rsid w:val="00C534CF"/>
    <w:rsid w:val="00C55B9A"/>
    <w:rsid w:val="00C57504"/>
    <w:rsid w:val="00C60A26"/>
    <w:rsid w:val="00C60C9B"/>
    <w:rsid w:val="00C61738"/>
    <w:rsid w:val="00C63FA2"/>
    <w:rsid w:val="00C65EF3"/>
    <w:rsid w:val="00C66955"/>
    <w:rsid w:val="00C7027E"/>
    <w:rsid w:val="00C70B17"/>
    <w:rsid w:val="00C712DD"/>
    <w:rsid w:val="00C733C9"/>
    <w:rsid w:val="00C76498"/>
    <w:rsid w:val="00C767A1"/>
    <w:rsid w:val="00C80BF3"/>
    <w:rsid w:val="00C8199D"/>
    <w:rsid w:val="00C81F40"/>
    <w:rsid w:val="00C81FB5"/>
    <w:rsid w:val="00C848FC"/>
    <w:rsid w:val="00C853CA"/>
    <w:rsid w:val="00C85755"/>
    <w:rsid w:val="00C86D35"/>
    <w:rsid w:val="00C918A8"/>
    <w:rsid w:val="00C924AC"/>
    <w:rsid w:val="00C9402F"/>
    <w:rsid w:val="00C964F5"/>
    <w:rsid w:val="00C97373"/>
    <w:rsid w:val="00CA3136"/>
    <w:rsid w:val="00CA7954"/>
    <w:rsid w:val="00CA7B8B"/>
    <w:rsid w:val="00CB02EA"/>
    <w:rsid w:val="00CB095F"/>
    <w:rsid w:val="00CB22C9"/>
    <w:rsid w:val="00CB45F2"/>
    <w:rsid w:val="00CB505D"/>
    <w:rsid w:val="00CB774F"/>
    <w:rsid w:val="00CC6EB0"/>
    <w:rsid w:val="00CD0740"/>
    <w:rsid w:val="00CE1C85"/>
    <w:rsid w:val="00CE4C52"/>
    <w:rsid w:val="00CE4E9B"/>
    <w:rsid w:val="00CE5C93"/>
    <w:rsid w:val="00CF037E"/>
    <w:rsid w:val="00CF67CD"/>
    <w:rsid w:val="00D0288A"/>
    <w:rsid w:val="00D04235"/>
    <w:rsid w:val="00D04B6A"/>
    <w:rsid w:val="00D1086F"/>
    <w:rsid w:val="00D12894"/>
    <w:rsid w:val="00D12E22"/>
    <w:rsid w:val="00D14B2B"/>
    <w:rsid w:val="00D208FF"/>
    <w:rsid w:val="00D20BA7"/>
    <w:rsid w:val="00D223ED"/>
    <w:rsid w:val="00D231B9"/>
    <w:rsid w:val="00D251A7"/>
    <w:rsid w:val="00D26143"/>
    <w:rsid w:val="00D264AE"/>
    <w:rsid w:val="00D30318"/>
    <w:rsid w:val="00D30A73"/>
    <w:rsid w:val="00D313F4"/>
    <w:rsid w:val="00D319CA"/>
    <w:rsid w:val="00D32EB1"/>
    <w:rsid w:val="00D35487"/>
    <w:rsid w:val="00D42D70"/>
    <w:rsid w:val="00D4455D"/>
    <w:rsid w:val="00D446A8"/>
    <w:rsid w:val="00D47569"/>
    <w:rsid w:val="00D5278B"/>
    <w:rsid w:val="00D52945"/>
    <w:rsid w:val="00D53B35"/>
    <w:rsid w:val="00D5552C"/>
    <w:rsid w:val="00D56070"/>
    <w:rsid w:val="00D56186"/>
    <w:rsid w:val="00D60DE8"/>
    <w:rsid w:val="00D638D8"/>
    <w:rsid w:val="00D649D7"/>
    <w:rsid w:val="00D64AEF"/>
    <w:rsid w:val="00D70F90"/>
    <w:rsid w:val="00D71D7D"/>
    <w:rsid w:val="00D722ED"/>
    <w:rsid w:val="00D726A4"/>
    <w:rsid w:val="00D8225A"/>
    <w:rsid w:val="00D853BA"/>
    <w:rsid w:val="00D85816"/>
    <w:rsid w:val="00D92DF7"/>
    <w:rsid w:val="00D94526"/>
    <w:rsid w:val="00D9482B"/>
    <w:rsid w:val="00D956D4"/>
    <w:rsid w:val="00D95D19"/>
    <w:rsid w:val="00DA2267"/>
    <w:rsid w:val="00DA2DE4"/>
    <w:rsid w:val="00DA3A5C"/>
    <w:rsid w:val="00DA5457"/>
    <w:rsid w:val="00DA56C0"/>
    <w:rsid w:val="00DA764D"/>
    <w:rsid w:val="00DB2FE5"/>
    <w:rsid w:val="00DB426C"/>
    <w:rsid w:val="00DB4DBD"/>
    <w:rsid w:val="00DB5ECA"/>
    <w:rsid w:val="00DC005C"/>
    <w:rsid w:val="00DC48EB"/>
    <w:rsid w:val="00DC6B66"/>
    <w:rsid w:val="00DC6CCD"/>
    <w:rsid w:val="00DD0EC3"/>
    <w:rsid w:val="00DD13F8"/>
    <w:rsid w:val="00DD7870"/>
    <w:rsid w:val="00DE0847"/>
    <w:rsid w:val="00DE24C2"/>
    <w:rsid w:val="00DE3512"/>
    <w:rsid w:val="00DE5A16"/>
    <w:rsid w:val="00DE60E3"/>
    <w:rsid w:val="00DE62E5"/>
    <w:rsid w:val="00DF1497"/>
    <w:rsid w:val="00DF2629"/>
    <w:rsid w:val="00DF2654"/>
    <w:rsid w:val="00DF3D0F"/>
    <w:rsid w:val="00E00044"/>
    <w:rsid w:val="00E0216C"/>
    <w:rsid w:val="00E021AE"/>
    <w:rsid w:val="00E022E5"/>
    <w:rsid w:val="00E025F1"/>
    <w:rsid w:val="00E03A32"/>
    <w:rsid w:val="00E04E11"/>
    <w:rsid w:val="00E052FF"/>
    <w:rsid w:val="00E0533A"/>
    <w:rsid w:val="00E1374B"/>
    <w:rsid w:val="00E14975"/>
    <w:rsid w:val="00E1727A"/>
    <w:rsid w:val="00E173D6"/>
    <w:rsid w:val="00E2321C"/>
    <w:rsid w:val="00E236B4"/>
    <w:rsid w:val="00E23CBC"/>
    <w:rsid w:val="00E2597E"/>
    <w:rsid w:val="00E2792F"/>
    <w:rsid w:val="00E34887"/>
    <w:rsid w:val="00E357AE"/>
    <w:rsid w:val="00E35ED9"/>
    <w:rsid w:val="00E413E7"/>
    <w:rsid w:val="00E45571"/>
    <w:rsid w:val="00E45AAE"/>
    <w:rsid w:val="00E4677E"/>
    <w:rsid w:val="00E50BFE"/>
    <w:rsid w:val="00E50E09"/>
    <w:rsid w:val="00E53BCE"/>
    <w:rsid w:val="00E54FD8"/>
    <w:rsid w:val="00E550B5"/>
    <w:rsid w:val="00E57A85"/>
    <w:rsid w:val="00E60277"/>
    <w:rsid w:val="00E6413C"/>
    <w:rsid w:val="00E64F83"/>
    <w:rsid w:val="00E714C4"/>
    <w:rsid w:val="00E7312C"/>
    <w:rsid w:val="00E7351C"/>
    <w:rsid w:val="00E73DC4"/>
    <w:rsid w:val="00E73DF8"/>
    <w:rsid w:val="00E74D77"/>
    <w:rsid w:val="00E7572F"/>
    <w:rsid w:val="00E765CE"/>
    <w:rsid w:val="00E765EA"/>
    <w:rsid w:val="00E81B0E"/>
    <w:rsid w:val="00E940FA"/>
    <w:rsid w:val="00E943AA"/>
    <w:rsid w:val="00E975BE"/>
    <w:rsid w:val="00E97C3B"/>
    <w:rsid w:val="00EA38B8"/>
    <w:rsid w:val="00EA492B"/>
    <w:rsid w:val="00EA49AC"/>
    <w:rsid w:val="00EA4A62"/>
    <w:rsid w:val="00EA558E"/>
    <w:rsid w:val="00EB18F8"/>
    <w:rsid w:val="00EB285F"/>
    <w:rsid w:val="00EB3B97"/>
    <w:rsid w:val="00EB63C2"/>
    <w:rsid w:val="00EC0946"/>
    <w:rsid w:val="00EC514F"/>
    <w:rsid w:val="00EC5E61"/>
    <w:rsid w:val="00ED3417"/>
    <w:rsid w:val="00ED38C1"/>
    <w:rsid w:val="00ED3FA3"/>
    <w:rsid w:val="00ED4A6E"/>
    <w:rsid w:val="00ED4A8C"/>
    <w:rsid w:val="00ED6B69"/>
    <w:rsid w:val="00ED6C6D"/>
    <w:rsid w:val="00EE4781"/>
    <w:rsid w:val="00EE77FE"/>
    <w:rsid w:val="00EF3171"/>
    <w:rsid w:val="00EF52CE"/>
    <w:rsid w:val="00EF52FD"/>
    <w:rsid w:val="00EF542D"/>
    <w:rsid w:val="00EF6812"/>
    <w:rsid w:val="00EF774F"/>
    <w:rsid w:val="00F00495"/>
    <w:rsid w:val="00F01B04"/>
    <w:rsid w:val="00F03AF2"/>
    <w:rsid w:val="00F162B8"/>
    <w:rsid w:val="00F16D4F"/>
    <w:rsid w:val="00F204C8"/>
    <w:rsid w:val="00F2091A"/>
    <w:rsid w:val="00F231E9"/>
    <w:rsid w:val="00F253EB"/>
    <w:rsid w:val="00F25E64"/>
    <w:rsid w:val="00F26AC6"/>
    <w:rsid w:val="00F3031D"/>
    <w:rsid w:val="00F34C37"/>
    <w:rsid w:val="00F40123"/>
    <w:rsid w:val="00F40DCF"/>
    <w:rsid w:val="00F41B09"/>
    <w:rsid w:val="00F523C7"/>
    <w:rsid w:val="00F52EF6"/>
    <w:rsid w:val="00F5523B"/>
    <w:rsid w:val="00F55A7D"/>
    <w:rsid w:val="00F56BF0"/>
    <w:rsid w:val="00F56FC2"/>
    <w:rsid w:val="00F57255"/>
    <w:rsid w:val="00F57886"/>
    <w:rsid w:val="00F6070A"/>
    <w:rsid w:val="00F620C6"/>
    <w:rsid w:val="00F66F39"/>
    <w:rsid w:val="00F67297"/>
    <w:rsid w:val="00F67B1A"/>
    <w:rsid w:val="00F70E94"/>
    <w:rsid w:val="00F7255F"/>
    <w:rsid w:val="00F728BE"/>
    <w:rsid w:val="00F77100"/>
    <w:rsid w:val="00F801C8"/>
    <w:rsid w:val="00F817A8"/>
    <w:rsid w:val="00F8180F"/>
    <w:rsid w:val="00F82C68"/>
    <w:rsid w:val="00F83379"/>
    <w:rsid w:val="00F8604A"/>
    <w:rsid w:val="00F8697A"/>
    <w:rsid w:val="00F91328"/>
    <w:rsid w:val="00F93C7D"/>
    <w:rsid w:val="00F97586"/>
    <w:rsid w:val="00FA06A7"/>
    <w:rsid w:val="00FA1A73"/>
    <w:rsid w:val="00FA2678"/>
    <w:rsid w:val="00FA2933"/>
    <w:rsid w:val="00FA2B97"/>
    <w:rsid w:val="00FA3934"/>
    <w:rsid w:val="00FB248D"/>
    <w:rsid w:val="00FB6686"/>
    <w:rsid w:val="00FD0EF8"/>
    <w:rsid w:val="00FD1936"/>
    <w:rsid w:val="00FD1A18"/>
    <w:rsid w:val="00FD3173"/>
    <w:rsid w:val="00FD4ACD"/>
    <w:rsid w:val="00FD5463"/>
    <w:rsid w:val="00FD73B3"/>
    <w:rsid w:val="00FE1450"/>
    <w:rsid w:val="00FE5119"/>
    <w:rsid w:val="00FE6BDE"/>
    <w:rsid w:val="00FF00A3"/>
    <w:rsid w:val="00FF2B10"/>
    <w:rsid w:val="00FF346C"/>
    <w:rsid w:val="00FF4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8A024"/>
  <w14:defaultImageDpi w14:val="32767"/>
  <w15:chartTrackingRefBased/>
  <w15:docId w15:val="{BC9EFBEA-722B-4766-8377-3EA9C8FD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5A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5CD"/>
    <w:pPr>
      <w:tabs>
        <w:tab w:val="center" w:pos="4513"/>
        <w:tab w:val="right" w:pos="9026"/>
      </w:tabs>
    </w:pPr>
  </w:style>
  <w:style w:type="character" w:customStyle="1" w:styleId="HeaderChar">
    <w:name w:val="Header Char"/>
    <w:basedOn w:val="DefaultParagraphFont"/>
    <w:link w:val="Header"/>
    <w:uiPriority w:val="99"/>
    <w:rsid w:val="00AD65CD"/>
  </w:style>
  <w:style w:type="paragraph" w:styleId="Footer">
    <w:name w:val="footer"/>
    <w:basedOn w:val="Normal"/>
    <w:link w:val="FooterChar"/>
    <w:uiPriority w:val="99"/>
    <w:unhideWhenUsed/>
    <w:rsid w:val="00AD65CD"/>
    <w:pPr>
      <w:tabs>
        <w:tab w:val="center" w:pos="4513"/>
        <w:tab w:val="right" w:pos="9026"/>
      </w:tabs>
    </w:pPr>
  </w:style>
  <w:style w:type="character" w:customStyle="1" w:styleId="FooterChar">
    <w:name w:val="Footer Char"/>
    <w:basedOn w:val="DefaultParagraphFont"/>
    <w:link w:val="Footer"/>
    <w:uiPriority w:val="99"/>
    <w:rsid w:val="00AD65CD"/>
  </w:style>
  <w:style w:type="character" w:styleId="Hyperlink">
    <w:name w:val="Hyperlink"/>
    <w:basedOn w:val="DefaultParagraphFont"/>
    <w:uiPriority w:val="99"/>
    <w:unhideWhenUsed/>
    <w:rsid w:val="00245355"/>
    <w:rPr>
      <w:color w:val="0563C1" w:themeColor="hyperlink"/>
      <w:u w:val="single"/>
    </w:rPr>
  </w:style>
  <w:style w:type="character" w:styleId="PageNumber">
    <w:name w:val="page number"/>
    <w:basedOn w:val="DefaultParagraphFont"/>
    <w:uiPriority w:val="99"/>
    <w:semiHidden/>
    <w:unhideWhenUsed/>
    <w:rsid w:val="00B564FA"/>
  </w:style>
  <w:style w:type="table" w:styleId="TableGrid">
    <w:name w:val="Table Grid"/>
    <w:basedOn w:val="TableNormal"/>
    <w:uiPriority w:val="39"/>
    <w:rsid w:val="009A2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623"/>
    <w:pPr>
      <w:ind w:left="720"/>
      <w:contextualSpacing/>
    </w:pPr>
  </w:style>
  <w:style w:type="character" w:styleId="UnresolvedMention">
    <w:name w:val="Unresolved Mention"/>
    <w:basedOn w:val="DefaultParagraphFont"/>
    <w:uiPriority w:val="99"/>
    <w:rsid w:val="007C40D4"/>
    <w:rPr>
      <w:color w:val="605E5C"/>
      <w:shd w:val="clear" w:color="auto" w:fill="E1DFDD"/>
    </w:rPr>
  </w:style>
  <w:style w:type="character" w:customStyle="1" w:styleId="Heading1Char">
    <w:name w:val="Heading 1 Char"/>
    <w:basedOn w:val="DefaultParagraphFont"/>
    <w:link w:val="Heading1"/>
    <w:uiPriority w:val="9"/>
    <w:rsid w:val="008A05A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4B3A45-1ECD-4A67-9124-40AD5AB5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2222</Words>
  <Characters>11982</Characters>
  <Application>Microsoft Office Word</Application>
  <DocSecurity>0</DocSecurity>
  <Lines>479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Kirk</dc:creator>
  <cp:keywords/>
  <dc:description/>
  <cp:lastModifiedBy>Steve Dilloway</cp:lastModifiedBy>
  <cp:revision>2</cp:revision>
  <cp:lastPrinted>2022-08-03T04:58:00Z</cp:lastPrinted>
  <dcterms:created xsi:type="dcterms:W3CDTF">2026-01-24T11:55:00Z</dcterms:created>
  <dcterms:modified xsi:type="dcterms:W3CDTF">2026-01-24T11:55:00Z</dcterms:modified>
</cp:coreProperties>
</file>