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15FA3" w14:textId="04263DB6" w:rsidR="00F2091A" w:rsidRPr="00F2091A" w:rsidRDefault="00F2091A" w:rsidP="00F2091A">
      <w:pPr>
        <w:jc w:val="center"/>
        <w:rPr>
          <w:noProof/>
          <w:sz w:val="22"/>
          <w:szCs w:val="22"/>
        </w:rPr>
      </w:pPr>
    </w:p>
    <w:p w14:paraId="6BB504AE" w14:textId="2FAFE1AC" w:rsidR="008A05A4" w:rsidRDefault="00B80F4F" w:rsidP="00B44050">
      <w:pPr>
        <w:jc w:val="center"/>
        <w:rPr>
          <w:sz w:val="22"/>
          <w:szCs w:val="22"/>
        </w:rPr>
      </w:pPr>
      <w:r>
        <w:rPr>
          <w:noProof/>
          <w:sz w:val="22"/>
          <w:szCs w:val="22"/>
        </w:rPr>
        <w:drawing>
          <wp:inline distT="0" distB="0" distL="0" distR="0" wp14:anchorId="15EDE496" wp14:editId="67D9F599">
            <wp:extent cx="5480685" cy="817245"/>
            <wp:effectExtent l="0" t="0" r="5715" b="1905"/>
            <wp:docPr id="12732073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0685" cy="817245"/>
                    </a:xfrm>
                    <a:prstGeom prst="rect">
                      <a:avLst/>
                    </a:prstGeom>
                    <a:noFill/>
                  </pic:spPr>
                </pic:pic>
              </a:graphicData>
            </a:graphic>
          </wp:inline>
        </w:drawing>
      </w:r>
    </w:p>
    <w:p w14:paraId="796E00BD" w14:textId="057162CD" w:rsidR="004E35A2" w:rsidRDefault="008C590A" w:rsidP="00825CCB">
      <w:pPr>
        <w:rPr>
          <w:b/>
          <w:bCs/>
          <w:sz w:val="22"/>
          <w:szCs w:val="22"/>
        </w:rPr>
      </w:pPr>
      <w:r w:rsidRPr="002E2565">
        <w:rPr>
          <w:b/>
          <w:bCs/>
          <w:sz w:val="22"/>
          <w:szCs w:val="22"/>
        </w:rPr>
        <w:t xml:space="preserve">January 2026 </w:t>
      </w:r>
    </w:p>
    <w:p w14:paraId="50C04E08" w14:textId="77777777" w:rsidR="00825CCB" w:rsidRDefault="00825CCB" w:rsidP="00825CCB">
      <w:pPr>
        <w:rPr>
          <w:b/>
          <w:bCs/>
          <w:sz w:val="22"/>
          <w:szCs w:val="22"/>
        </w:rPr>
      </w:pPr>
    </w:p>
    <w:p w14:paraId="1C03E67D" w14:textId="1CB41AD4" w:rsidR="00FF0C32" w:rsidRDefault="00D45F80" w:rsidP="004E35A2">
      <w:pPr>
        <w:jc w:val="center"/>
        <w:rPr>
          <w:b/>
          <w:bCs/>
          <w:sz w:val="22"/>
          <w:szCs w:val="22"/>
        </w:rPr>
      </w:pPr>
      <w:r>
        <w:rPr>
          <w:b/>
          <w:bCs/>
          <w:sz w:val="22"/>
          <w:szCs w:val="22"/>
        </w:rPr>
        <w:t xml:space="preserve">Basic appreciations  of BS 5839-1 2025 </w:t>
      </w:r>
    </w:p>
    <w:p w14:paraId="09C04E36" w14:textId="1A88F305" w:rsidR="00530A7D" w:rsidRPr="00530A7D" w:rsidRDefault="00530A7D" w:rsidP="00530A7D">
      <w:pPr>
        <w:rPr>
          <w:b/>
          <w:bCs/>
          <w:sz w:val="22"/>
          <w:szCs w:val="22"/>
        </w:rPr>
      </w:pPr>
    </w:p>
    <w:p w14:paraId="31851628" w14:textId="77777777" w:rsidR="00530A7D" w:rsidRDefault="00530A7D" w:rsidP="00530A7D">
      <w:pPr>
        <w:rPr>
          <w:b/>
          <w:bCs/>
          <w:sz w:val="22"/>
          <w:szCs w:val="22"/>
        </w:rPr>
      </w:pPr>
      <w:r w:rsidRPr="00530A7D">
        <w:rPr>
          <w:b/>
          <w:bCs/>
          <w:sz w:val="22"/>
          <w:szCs w:val="22"/>
        </w:rPr>
        <w:t xml:space="preserve">M Category Systems – Manual Only </w:t>
      </w:r>
    </w:p>
    <w:p w14:paraId="2F3F1B49" w14:textId="77777777" w:rsidR="00530A7D" w:rsidRPr="00530A7D" w:rsidRDefault="00530A7D" w:rsidP="00530A7D">
      <w:pPr>
        <w:rPr>
          <w:b/>
          <w:bCs/>
          <w:sz w:val="22"/>
          <w:szCs w:val="22"/>
        </w:rPr>
      </w:pPr>
    </w:p>
    <w:p w14:paraId="59AFBA45" w14:textId="77777777" w:rsidR="00530A7D" w:rsidRDefault="00530A7D" w:rsidP="00530A7D">
      <w:pPr>
        <w:rPr>
          <w:b/>
          <w:bCs/>
          <w:sz w:val="22"/>
          <w:szCs w:val="22"/>
        </w:rPr>
      </w:pPr>
      <w:r w:rsidRPr="00530A7D">
        <w:rPr>
          <w:b/>
          <w:bCs/>
          <w:sz w:val="22"/>
          <w:szCs w:val="22"/>
        </w:rPr>
        <w:t>This is the most basic &amp; simplest of systems and provides basic protection via break glass call points and sounders only, the system will have no automatic smoke or heat detection devices, in the event of a fire it has to be manually operated by activating one of the call points, in this respect therefore an M system is unsuitable for an unoccupied building.</w:t>
      </w:r>
    </w:p>
    <w:p w14:paraId="4DA6A212" w14:textId="77777777" w:rsidR="00530A7D" w:rsidRPr="00530A7D" w:rsidRDefault="00530A7D" w:rsidP="00530A7D">
      <w:pPr>
        <w:rPr>
          <w:b/>
          <w:bCs/>
          <w:sz w:val="22"/>
          <w:szCs w:val="22"/>
        </w:rPr>
      </w:pPr>
    </w:p>
    <w:p w14:paraId="4589DCAE" w14:textId="77777777" w:rsidR="00530A7D" w:rsidRDefault="00530A7D" w:rsidP="00530A7D">
      <w:pPr>
        <w:rPr>
          <w:b/>
          <w:bCs/>
          <w:sz w:val="22"/>
          <w:szCs w:val="22"/>
        </w:rPr>
      </w:pPr>
      <w:r w:rsidRPr="00530A7D">
        <w:rPr>
          <w:b/>
          <w:bCs/>
          <w:sz w:val="22"/>
          <w:szCs w:val="22"/>
        </w:rPr>
        <w:t xml:space="preserve">L Category Systems </w:t>
      </w:r>
    </w:p>
    <w:p w14:paraId="19828E37" w14:textId="77777777" w:rsidR="00530A7D" w:rsidRPr="00530A7D" w:rsidRDefault="00530A7D" w:rsidP="00530A7D">
      <w:pPr>
        <w:rPr>
          <w:b/>
          <w:bCs/>
          <w:sz w:val="22"/>
          <w:szCs w:val="22"/>
        </w:rPr>
      </w:pPr>
    </w:p>
    <w:p w14:paraId="54E3E377" w14:textId="77777777" w:rsidR="00530A7D" w:rsidRDefault="00530A7D" w:rsidP="00530A7D">
      <w:pPr>
        <w:rPr>
          <w:b/>
          <w:bCs/>
          <w:sz w:val="22"/>
          <w:szCs w:val="22"/>
        </w:rPr>
      </w:pPr>
      <w:r w:rsidRPr="00530A7D">
        <w:rPr>
          <w:b/>
          <w:bCs/>
          <w:sz w:val="22"/>
          <w:szCs w:val="22"/>
        </w:rPr>
        <w:t>Category L systems are automatic fire detection systems intended for the protection of LIFE: All L systems will also include all of the criteria on an M system.</w:t>
      </w:r>
    </w:p>
    <w:p w14:paraId="6C192B2E" w14:textId="77777777" w:rsidR="00530A7D" w:rsidRPr="00530A7D" w:rsidRDefault="00530A7D" w:rsidP="00530A7D">
      <w:pPr>
        <w:rPr>
          <w:b/>
          <w:bCs/>
          <w:sz w:val="22"/>
          <w:szCs w:val="22"/>
        </w:rPr>
      </w:pPr>
    </w:p>
    <w:p w14:paraId="459A276B" w14:textId="77777777" w:rsidR="00530A7D" w:rsidRDefault="00530A7D" w:rsidP="00530A7D">
      <w:pPr>
        <w:rPr>
          <w:b/>
          <w:bCs/>
          <w:sz w:val="22"/>
          <w:szCs w:val="22"/>
        </w:rPr>
      </w:pPr>
      <w:r w:rsidRPr="00530A7D">
        <w:rPr>
          <w:b/>
          <w:bCs/>
          <w:sz w:val="22"/>
          <w:szCs w:val="22"/>
        </w:rPr>
        <w:t>L5 – Often an L5 system will be based upon a risk assessment or a fire engineering solution, or for detection provided as part of a building management package i.e., smoke control system. Where the risk assessment is used as the basis for the system design it should be understood that this will have been provided by others (Landlord, Insurance Building Control etc.) and may have other factors which may also need to be considered.</w:t>
      </w:r>
    </w:p>
    <w:p w14:paraId="6B4B41CA" w14:textId="77777777" w:rsidR="00530A7D" w:rsidRPr="00530A7D" w:rsidRDefault="00530A7D" w:rsidP="00530A7D">
      <w:pPr>
        <w:rPr>
          <w:b/>
          <w:bCs/>
          <w:sz w:val="22"/>
          <w:szCs w:val="22"/>
        </w:rPr>
      </w:pPr>
    </w:p>
    <w:p w14:paraId="45E70FE2" w14:textId="77777777" w:rsidR="00530A7D" w:rsidRDefault="00530A7D" w:rsidP="00530A7D">
      <w:pPr>
        <w:rPr>
          <w:b/>
          <w:bCs/>
          <w:sz w:val="22"/>
          <w:szCs w:val="22"/>
        </w:rPr>
      </w:pPr>
      <w:r w:rsidRPr="00530A7D">
        <w:rPr>
          <w:b/>
          <w:bCs/>
          <w:sz w:val="22"/>
          <w:szCs w:val="22"/>
        </w:rPr>
        <w:t xml:space="preserve">L4 - Allows for automatic fire detection installed within those parts of the escape routes comprising circulation areas and circulation spaces such as corridors and stairways. </w:t>
      </w:r>
    </w:p>
    <w:p w14:paraId="2F8EA473" w14:textId="77777777" w:rsidR="00530A7D" w:rsidRPr="00530A7D" w:rsidRDefault="00530A7D" w:rsidP="00530A7D">
      <w:pPr>
        <w:rPr>
          <w:b/>
          <w:bCs/>
          <w:sz w:val="22"/>
          <w:szCs w:val="22"/>
        </w:rPr>
      </w:pPr>
    </w:p>
    <w:p w14:paraId="4C592D0A" w14:textId="77777777" w:rsidR="00530A7D" w:rsidRDefault="00530A7D" w:rsidP="00530A7D">
      <w:pPr>
        <w:rPr>
          <w:b/>
          <w:bCs/>
          <w:sz w:val="22"/>
          <w:szCs w:val="22"/>
        </w:rPr>
      </w:pPr>
      <w:r w:rsidRPr="00530A7D">
        <w:rPr>
          <w:b/>
          <w:bCs/>
          <w:sz w:val="22"/>
          <w:szCs w:val="22"/>
        </w:rPr>
        <w:t>The objective of an L4 system is to warn occupants of smoke within an escape route.</w:t>
      </w:r>
    </w:p>
    <w:p w14:paraId="6AB3AD10" w14:textId="77777777" w:rsidR="00530A7D" w:rsidRPr="00530A7D" w:rsidRDefault="00530A7D" w:rsidP="00530A7D">
      <w:pPr>
        <w:rPr>
          <w:b/>
          <w:bCs/>
          <w:sz w:val="22"/>
          <w:szCs w:val="22"/>
        </w:rPr>
      </w:pPr>
    </w:p>
    <w:p w14:paraId="1421AD9B" w14:textId="77777777" w:rsidR="00530A7D" w:rsidRDefault="00530A7D" w:rsidP="00530A7D">
      <w:pPr>
        <w:rPr>
          <w:b/>
          <w:bCs/>
          <w:sz w:val="22"/>
          <w:szCs w:val="22"/>
        </w:rPr>
      </w:pPr>
      <w:r w:rsidRPr="00530A7D">
        <w:rPr>
          <w:b/>
          <w:bCs/>
          <w:sz w:val="22"/>
          <w:szCs w:val="22"/>
        </w:rPr>
        <w:t>L3 – Will include all of the criteria of an L4 system but also requires for automatic detection in rooms that open onto the escape routes from the building, the objectives of this category of system is to enable all occupants to safely escape before the smoke level increases to levels where the escape routes cannot be used safely.</w:t>
      </w:r>
    </w:p>
    <w:p w14:paraId="39D1AB69" w14:textId="77777777" w:rsidR="00530A7D" w:rsidRPr="00530A7D" w:rsidRDefault="00530A7D" w:rsidP="00530A7D">
      <w:pPr>
        <w:rPr>
          <w:b/>
          <w:bCs/>
          <w:sz w:val="22"/>
          <w:szCs w:val="22"/>
        </w:rPr>
      </w:pPr>
    </w:p>
    <w:p w14:paraId="6B0DC608" w14:textId="77777777" w:rsidR="00530A7D" w:rsidRDefault="00530A7D" w:rsidP="00530A7D">
      <w:pPr>
        <w:rPr>
          <w:b/>
          <w:bCs/>
          <w:sz w:val="22"/>
          <w:szCs w:val="22"/>
        </w:rPr>
      </w:pPr>
      <w:r w:rsidRPr="00530A7D">
        <w:rPr>
          <w:b/>
          <w:bCs/>
          <w:sz w:val="22"/>
          <w:szCs w:val="22"/>
        </w:rPr>
        <w:t>L2 - Will include all of the criteria of the L3/L4 systems but will also require automatic fire detection in additional parts of the building designated as “high risk” and may include but not be limited to, kitchens, boiler rooms, storage areas etc.</w:t>
      </w:r>
    </w:p>
    <w:p w14:paraId="77072AEF" w14:textId="77777777" w:rsidR="00530A7D" w:rsidRPr="00530A7D" w:rsidRDefault="00530A7D" w:rsidP="00530A7D">
      <w:pPr>
        <w:rPr>
          <w:b/>
          <w:bCs/>
          <w:sz w:val="22"/>
          <w:szCs w:val="22"/>
        </w:rPr>
      </w:pPr>
    </w:p>
    <w:p w14:paraId="0A731FFD" w14:textId="77777777" w:rsidR="00530A7D" w:rsidRDefault="00530A7D" w:rsidP="00530A7D">
      <w:pPr>
        <w:rPr>
          <w:b/>
          <w:bCs/>
          <w:sz w:val="22"/>
          <w:szCs w:val="22"/>
        </w:rPr>
      </w:pPr>
      <w:r w:rsidRPr="00530A7D">
        <w:rPr>
          <w:b/>
          <w:bCs/>
          <w:sz w:val="22"/>
          <w:szCs w:val="22"/>
        </w:rPr>
        <w:t xml:space="preserve">The purpose of this type of system is identical to that of an L3 system with the additional objective of affording early warning of a fire in specified areas of high risk, the use of L2 systems is most common in sites with sleeping accommodation such as hotels, hostels, B&amp;B’s etc. </w:t>
      </w:r>
    </w:p>
    <w:p w14:paraId="6CFCD6F0" w14:textId="77777777" w:rsidR="00E67937" w:rsidRDefault="00E67937" w:rsidP="00530A7D">
      <w:pPr>
        <w:rPr>
          <w:b/>
          <w:bCs/>
          <w:sz w:val="22"/>
          <w:szCs w:val="22"/>
        </w:rPr>
      </w:pPr>
    </w:p>
    <w:p w14:paraId="259BDFE4" w14:textId="77777777" w:rsidR="00E67937" w:rsidRDefault="00E67937" w:rsidP="00530A7D">
      <w:pPr>
        <w:rPr>
          <w:b/>
          <w:bCs/>
          <w:sz w:val="22"/>
          <w:szCs w:val="22"/>
        </w:rPr>
      </w:pPr>
    </w:p>
    <w:p w14:paraId="6CDE9615" w14:textId="77777777" w:rsidR="00E67937" w:rsidRDefault="00E67937" w:rsidP="00530A7D">
      <w:pPr>
        <w:rPr>
          <w:b/>
          <w:bCs/>
          <w:sz w:val="22"/>
          <w:szCs w:val="22"/>
        </w:rPr>
      </w:pPr>
    </w:p>
    <w:p w14:paraId="0C9A3045" w14:textId="77777777" w:rsidR="00E67937" w:rsidRDefault="00E67937" w:rsidP="00530A7D">
      <w:pPr>
        <w:rPr>
          <w:b/>
          <w:bCs/>
          <w:sz w:val="22"/>
          <w:szCs w:val="22"/>
        </w:rPr>
      </w:pPr>
    </w:p>
    <w:p w14:paraId="668AAE8A" w14:textId="77777777" w:rsidR="00E67937" w:rsidRDefault="00E67937" w:rsidP="00530A7D">
      <w:pPr>
        <w:rPr>
          <w:b/>
          <w:bCs/>
          <w:sz w:val="22"/>
          <w:szCs w:val="22"/>
        </w:rPr>
      </w:pPr>
    </w:p>
    <w:p w14:paraId="2B0D053D" w14:textId="77777777" w:rsidR="00E67937" w:rsidRDefault="00E67937" w:rsidP="00530A7D">
      <w:pPr>
        <w:rPr>
          <w:b/>
          <w:bCs/>
          <w:sz w:val="22"/>
          <w:szCs w:val="22"/>
        </w:rPr>
      </w:pPr>
    </w:p>
    <w:p w14:paraId="7CE0C1EF" w14:textId="77777777" w:rsidR="00C5594D" w:rsidRDefault="00C5594D" w:rsidP="00530A7D">
      <w:pPr>
        <w:rPr>
          <w:b/>
          <w:bCs/>
          <w:sz w:val="22"/>
          <w:szCs w:val="22"/>
        </w:rPr>
      </w:pPr>
    </w:p>
    <w:p w14:paraId="57DF24BE" w14:textId="77777777" w:rsidR="00E67937" w:rsidRDefault="00E67937" w:rsidP="00530A7D">
      <w:pPr>
        <w:rPr>
          <w:b/>
          <w:bCs/>
          <w:sz w:val="22"/>
          <w:szCs w:val="22"/>
        </w:rPr>
      </w:pPr>
    </w:p>
    <w:p w14:paraId="4DBFB8BE" w14:textId="77777777" w:rsidR="00530A7D" w:rsidRPr="00530A7D" w:rsidRDefault="00530A7D" w:rsidP="00530A7D">
      <w:pPr>
        <w:rPr>
          <w:b/>
          <w:bCs/>
          <w:sz w:val="22"/>
          <w:szCs w:val="22"/>
        </w:rPr>
      </w:pPr>
    </w:p>
    <w:p w14:paraId="7D9EE2C8" w14:textId="77777777" w:rsidR="00530A7D" w:rsidRDefault="00530A7D" w:rsidP="00530A7D">
      <w:pPr>
        <w:rPr>
          <w:b/>
          <w:bCs/>
          <w:sz w:val="22"/>
          <w:szCs w:val="22"/>
        </w:rPr>
      </w:pPr>
      <w:r w:rsidRPr="00530A7D">
        <w:rPr>
          <w:b/>
          <w:bCs/>
          <w:sz w:val="22"/>
          <w:szCs w:val="22"/>
        </w:rPr>
        <w:lastRenderedPageBreak/>
        <w:t>L1 – Are designated to provide automatic fire detection in ALL areas of the building, with the possible exception of pre- agreed areas of low risk and may include the following:</w:t>
      </w:r>
    </w:p>
    <w:p w14:paraId="7AEFC41E" w14:textId="77777777" w:rsidR="00530A7D" w:rsidRPr="00530A7D" w:rsidRDefault="00530A7D" w:rsidP="00530A7D">
      <w:pPr>
        <w:rPr>
          <w:b/>
          <w:bCs/>
          <w:sz w:val="22"/>
          <w:szCs w:val="22"/>
        </w:rPr>
      </w:pPr>
    </w:p>
    <w:p w14:paraId="536F037F" w14:textId="77777777" w:rsidR="00530A7D" w:rsidRPr="00530A7D" w:rsidRDefault="00530A7D" w:rsidP="00530A7D">
      <w:pPr>
        <w:rPr>
          <w:b/>
          <w:bCs/>
          <w:sz w:val="22"/>
          <w:szCs w:val="22"/>
        </w:rPr>
      </w:pPr>
      <w:r w:rsidRPr="00530A7D">
        <w:rPr>
          <w:b/>
          <w:bCs/>
          <w:sz w:val="22"/>
          <w:szCs w:val="22"/>
        </w:rPr>
        <w:t>•</w:t>
      </w:r>
      <w:r w:rsidRPr="00530A7D">
        <w:rPr>
          <w:b/>
          <w:bCs/>
          <w:sz w:val="22"/>
          <w:szCs w:val="22"/>
        </w:rPr>
        <w:tab/>
        <w:t xml:space="preserve">WC’s, Shower Rooms and Bathrooms </w:t>
      </w:r>
    </w:p>
    <w:p w14:paraId="64E60E41" w14:textId="77777777" w:rsidR="00530A7D" w:rsidRPr="00530A7D" w:rsidRDefault="00530A7D" w:rsidP="00530A7D">
      <w:pPr>
        <w:rPr>
          <w:b/>
          <w:bCs/>
          <w:sz w:val="22"/>
          <w:szCs w:val="22"/>
        </w:rPr>
      </w:pPr>
      <w:r w:rsidRPr="00530A7D">
        <w:rPr>
          <w:b/>
          <w:bCs/>
          <w:sz w:val="22"/>
          <w:szCs w:val="22"/>
        </w:rPr>
        <w:t>•</w:t>
      </w:r>
      <w:r w:rsidRPr="00530A7D">
        <w:rPr>
          <w:b/>
          <w:bCs/>
          <w:sz w:val="22"/>
          <w:szCs w:val="22"/>
        </w:rPr>
        <w:tab/>
        <w:t xml:space="preserve">Stairway and WC Lobbies </w:t>
      </w:r>
    </w:p>
    <w:p w14:paraId="68BDBBC3" w14:textId="77777777" w:rsidR="00530A7D" w:rsidRPr="00530A7D" w:rsidRDefault="00530A7D" w:rsidP="00530A7D">
      <w:pPr>
        <w:rPr>
          <w:b/>
          <w:bCs/>
          <w:sz w:val="22"/>
          <w:szCs w:val="22"/>
        </w:rPr>
      </w:pPr>
      <w:r w:rsidRPr="00530A7D">
        <w:rPr>
          <w:b/>
          <w:bCs/>
          <w:sz w:val="22"/>
          <w:szCs w:val="22"/>
        </w:rPr>
        <w:t>•</w:t>
      </w:r>
      <w:r w:rsidRPr="00530A7D">
        <w:rPr>
          <w:b/>
          <w:bCs/>
          <w:sz w:val="22"/>
          <w:szCs w:val="22"/>
        </w:rPr>
        <w:tab/>
        <w:t>Small Cupboards – Typically less than 1m sq.</w:t>
      </w:r>
    </w:p>
    <w:p w14:paraId="51D9141C" w14:textId="77777777" w:rsidR="00530A7D" w:rsidRPr="00530A7D" w:rsidRDefault="00530A7D" w:rsidP="00530A7D">
      <w:pPr>
        <w:rPr>
          <w:b/>
          <w:bCs/>
          <w:sz w:val="22"/>
          <w:szCs w:val="22"/>
        </w:rPr>
      </w:pPr>
      <w:r w:rsidRPr="00530A7D">
        <w:rPr>
          <w:b/>
          <w:bCs/>
          <w:sz w:val="22"/>
          <w:szCs w:val="22"/>
        </w:rPr>
        <w:t>•</w:t>
      </w:r>
      <w:r w:rsidRPr="00530A7D">
        <w:rPr>
          <w:b/>
          <w:bCs/>
          <w:sz w:val="22"/>
          <w:szCs w:val="22"/>
        </w:rPr>
        <w:tab/>
        <w:t>Small Risers – Typically less than 1m sq. provided that they have fire resistant floor and ceiling boards</w:t>
      </w:r>
    </w:p>
    <w:p w14:paraId="0FE56212" w14:textId="26917EFE" w:rsidR="00530A7D" w:rsidRDefault="00530A7D" w:rsidP="00530A7D">
      <w:pPr>
        <w:rPr>
          <w:b/>
          <w:bCs/>
          <w:sz w:val="22"/>
          <w:szCs w:val="22"/>
        </w:rPr>
      </w:pPr>
      <w:r w:rsidRPr="00530A7D">
        <w:rPr>
          <w:b/>
          <w:bCs/>
          <w:sz w:val="22"/>
          <w:szCs w:val="22"/>
        </w:rPr>
        <w:t>•</w:t>
      </w:r>
      <w:r w:rsidRPr="00530A7D">
        <w:rPr>
          <w:b/>
          <w:bCs/>
          <w:sz w:val="22"/>
          <w:szCs w:val="22"/>
        </w:rPr>
        <w:tab/>
        <w:t>Shallow Voids – Typically less than 800mm in depth – shallow voids may also be included subject to site specific issues</w:t>
      </w:r>
      <w:r w:rsidR="00E67937">
        <w:rPr>
          <w:b/>
          <w:bCs/>
          <w:sz w:val="22"/>
          <w:szCs w:val="22"/>
        </w:rPr>
        <w:t>.</w:t>
      </w:r>
    </w:p>
    <w:p w14:paraId="3B63AA30" w14:textId="77777777" w:rsidR="00E67937" w:rsidRPr="00530A7D" w:rsidRDefault="00E67937" w:rsidP="00530A7D">
      <w:pPr>
        <w:rPr>
          <w:b/>
          <w:bCs/>
          <w:sz w:val="22"/>
          <w:szCs w:val="22"/>
        </w:rPr>
      </w:pPr>
    </w:p>
    <w:p w14:paraId="6DF01597" w14:textId="77777777" w:rsidR="00530A7D" w:rsidRDefault="00530A7D" w:rsidP="00530A7D">
      <w:pPr>
        <w:rPr>
          <w:b/>
          <w:bCs/>
          <w:sz w:val="22"/>
          <w:szCs w:val="22"/>
        </w:rPr>
      </w:pPr>
      <w:r w:rsidRPr="00530A7D">
        <w:rPr>
          <w:b/>
          <w:bCs/>
          <w:sz w:val="22"/>
          <w:szCs w:val="22"/>
        </w:rPr>
        <w:t>The objective of an L1 system is to offer the earliest possible warning of fire so as to provide the longest possible period of evacuation time for occupants.</w:t>
      </w:r>
    </w:p>
    <w:p w14:paraId="75DB18F0" w14:textId="77777777" w:rsidR="00E67937" w:rsidRPr="00530A7D" w:rsidRDefault="00E67937" w:rsidP="00530A7D">
      <w:pPr>
        <w:rPr>
          <w:b/>
          <w:bCs/>
          <w:sz w:val="22"/>
          <w:szCs w:val="22"/>
        </w:rPr>
      </w:pPr>
    </w:p>
    <w:p w14:paraId="2E7945E1" w14:textId="77777777" w:rsidR="00530A7D" w:rsidRPr="00530A7D" w:rsidRDefault="00530A7D" w:rsidP="00530A7D">
      <w:pPr>
        <w:rPr>
          <w:b/>
          <w:bCs/>
          <w:sz w:val="22"/>
          <w:szCs w:val="22"/>
        </w:rPr>
      </w:pPr>
      <w:r w:rsidRPr="00530A7D">
        <w:rPr>
          <w:b/>
          <w:bCs/>
          <w:sz w:val="22"/>
          <w:szCs w:val="22"/>
        </w:rPr>
        <w:t>Systems which are providing coverage for buildings with public access and where a sleep-in capability is included must now meet EN54 Part 23 for VAD’s – Audio Visual Devices (July 2013)</w:t>
      </w:r>
    </w:p>
    <w:p w14:paraId="7D7AA4AC" w14:textId="77777777" w:rsidR="00530A7D" w:rsidRPr="00530A7D" w:rsidRDefault="00530A7D" w:rsidP="00530A7D">
      <w:pPr>
        <w:rPr>
          <w:b/>
          <w:bCs/>
          <w:sz w:val="22"/>
          <w:szCs w:val="22"/>
        </w:rPr>
      </w:pPr>
    </w:p>
    <w:p w14:paraId="25450C2B" w14:textId="77777777" w:rsidR="00530A7D" w:rsidRDefault="00530A7D" w:rsidP="00530A7D">
      <w:pPr>
        <w:rPr>
          <w:b/>
          <w:bCs/>
          <w:sz w:val="22"/>
          <w:szCs w:val="22"/>
        </w:rPr>
      </w:pPr>
      <w:r w:rsidRPr="00530A7D">
        <w:rPr>
          <w:b/>
          <w:bCs/>
          <w:sz w:val="22"/>
          <w:szCs w:val="22"/>
        </w:rPr>
        <w:t xml:space="preserve">P – Category Systems </w:t>
      </w:r>
    </w:p>
    <w:p w14:paraId="7A8A9259" w14:textId="77777777" w:rsidR="00E67937" w:rsidRPr="00530A7D" w:rsidRDefault="00E67937" w:rsidP="00530A7D">
      <w:pPr>
        <w:rPr>
          <w:b/>
          <w:bCs/>
          <w:sz w:val="22"/>
          <w:szCs w:val="22"/>
        </w:rPr>
      </w:pPr>
    </w:p>
    <w:p w14:paraId="64F08DE8" w14:textId="77777777" w:rsidR="00530A7D" w:rsidRDefault="00530A7D" w:rsidP="00530A7D">
      <w:pPr>
        <w:rPr>
          <w:b/>
          <w:bCs/>
          <w:sz w:val="22"/>
          <w:szCs w:val="22"/>
        </w:rPr>
      </w:pPr>
      <w:r w:rsidRPr="00530A7D">
        <w:rPr>
          <w:b/>
          <w:bCs/>
          <w:sz w:val="22"/>
          <w:szCs w:val="22"/>
        </w:rPr>
        <w:t>Category P systems are designed to provide automatic fire detection for property and DO NOT include the requirements for an M system.</w:t>
      </w:r>
    </w:p>
    <w:p w14:paraId="50520AD4" w14:textId="77777777" w:rsidR="00E67937" w:rsidRPr="00530A7D" w:rsidRDefault="00E67937" w:rsidP="00530A7D">
      <w:pPr>
        <w:rPr>
          <w:b/>
          <w:bCs/>
          <w:sz w:val="22"/>
          <w:szCs w:val="22"/>
        </w:rPr>
      </w:pPr>
    </w:p>
    <w:p w14:paraId="7B80F7A3" w14:textId="77777777" w:rsidR="00530A7D" w:rsidRDefault="00530A7D" w:rsidP="00530A7D">
      <w:pPr>
        <w:rPr>
          <w:b/>
          <w:bCs/>
          <w:sz w:val="22"/>
          <w:szCs w:val="22"/>
        </w:rPr>
      </w:pPr>
      <w:r w:rsidRPr="00530A7D">
        <w:rPr>
          <w:b/>
          <w:bCs/>
          <w:sz w:val="22"/>
          <w:szCs w:val="22"/>
        </w:rPr>
        <w:t xml:space="preserve">All category P systems MUST be connected to an alarm receiving centre (ARC) for direct brigade response, the British Standards requires that this be done via a dedicated telephone line and should not as such be added to an existing intruder alarm signalling package, it should be an outgoing only line and free of all third party traffic. </w:t>
      </w:r>
    </w:p>
    <w:p w14:paraId="30C58D31" w14:textId="77777777" w:rsidR="00E67937" w:rsidRPr="00530A7D" w:rsidRDefault="00E67937" w:rsidP="00530A7D">
      <w:pPr>
        <w:rPr>
          <w:b/>
          <w:bCs/>
          <w:sz w:val="22"/>
          <w:szCs w:val="22"/>
        </w:rPr>
      </w:pPr>
    </w:p>
    <w:p w14:paraId="1DA919CF" w14:textId="77777777" w:rsidR="00530A7D" w:rsidRDefault="00530A7D" w:rsidP="00530A7D">
      <w:pPr>
        <w:rPr>
          <w:b/>
          <w:bCs/>
          <w:sz w:val="22"/>
          <w:szCs w:val="22"/>
        </w:rPr>
      </w:pPr>
      <w:r w:rsidRPr="00530A7D">
        <w:rPr>
          <w:b/>
          <w:bCs/>
          <w:sz w:val="22"/>
          <w:szCs w:val="22"/>
        </w:rPr>
        <w:t>Because these systems provide protection for property and business interruption they are most favoured by insurance companies.</w:t>
      </w:r>
    </w:p>
    <w:p w14:paraId="43B75823" w14:textId="77777777" w:rsidR="00E67937" w:rsidRPr="00530A7D" w:rsidRDefault="00E67937" w:rsidP="00530A7D">
      <w:pPr>
        <w:rPr>
          <w:b/>
          <w:bCs/>
          <w:sz w:val="22"/>
          <w:szCs w:val="22"/>
        </w:rPr>
      </w:pPr>
    </w:p>
    <w:p w14:paraId="7B4FDBC2" w14:textId="77777777" w:rsidR="00530A7D" w:rsidRDefault="00530A7D" w:rsidP="00530A7D">
      <w:pPr>
        <w:rPr>
          <w:b/>
          <w:bCs/>
          <w:sz w:val="22"/>
          <w:szCs w:val="22"/>
        </w:rPr>
      </w:pPr>
      <w:r w:rsidRPr="00530A7D">
        <w:rPr>
          <w:b/>
          <w:bCs/>
          <w:sz w:val="22"/>
          <w:szCs w:val="22"/>
        </w:rPr>
        <w:t>P2 – Systems allow for automatic fire detection within pre-defined parts of a building posing a high risk of fire or areas of high risk to property or business continuity from high risk of fire including automated plant and boiler rooms, battery charging rooms etc.</w:t>
      </w:r>
    </w:p>
    <w:p w14:paraId="4CDB0428" w14:textId="77777777" w:rsidR="00E67937" w:rsidRPr="00530A7D" w:rsidRDefault="00E67937" w:rsidP="00530A7D">
      <w:pPr>
        <w:rPr>
          <w:b/>
          <w:bCs/>
          <w:sz w:val="22"/>
          <w:szCs w:val="22"/>
        </w:rPr>
      </w:pPr>
    </w:p>
    <w:p w14:paraId="41AE9F35" w14:textId="77777777" w:rsidR="00530A7D" w:rsidRPr="00530A7D" w:rsidRDefault="00530A7D" w:rsidP="00530A7D">
      <w:pPr>
        <w:rPr>
          <w:b/>
          <w:bCs/>
          <w:sz w:val="22"/>
          <w:szCs w:val="22"/>
        </w:rPr>
      </w:pPr>
      <w:r w:rsidRPr="00530A7D">
        <w:rPr>
          <w:b/>
          <w:bCs/>
          <w:sz w:val="22"/>
          <w:szCs w:val="22"/>
        </w:rPr>
        <w:t xml:space="preserve">P1 – Systems will provide for automatic fire detection in all areas of the building with the sole exception of low risk voids (ceiling and floor) typically but not limited to less than 800mm in depth.   </w:t>
      </w:r>
    </w:p>
    <w:p w14:paraId="7B8F0B7C" w14:textId="631E864C" w:rsidR="00D45F80" w:rsidRDefault="00530A7D" w:rsidP="00530A7D">
      <w:pPr>
        <w:rPr>
          <w:b/>
          <w:bCs/>
          <w:sz w:val="22"/>
          <w:szCs w:val="22"/>
        </w:rPr>
      </w:pPr>
      <w:r w:rsidRPr="00530A7D">
        <w:rPr>
          <w:b/>
          <w:bCs/>
          <w:sz w:val="22"/>
          <w:szCs w:val="22"/>
        </w:rPr>
        <w:t> </w:t>
      </w:r>
    </w:p>
    <w:p w14:paraId="1CF91074" w14:textId="77777777" w:rsidR="00A2508E" w:rsidRDefault="00B30A76" w:rsidP="00B30A76">
      <w:pPr>
        <w:rPr>
          <w:b/>
          <w:bCs/>
          <w:sz w:val="22"/>
          <w:szCs w:val="22"/>
        </w:rPr>
      </w:pPr>
      <w:r w:rsidRPr="00B30A76">
        <w:rPr>
          <w:b/>
          <w:bCs/>
          <w:sz w:val="22"/>
          <w:szCs w:val="22"/>
        </w:rPr>
        <w:t xml:space="preserve">     </w:t>
      </w:r>
    </w:p>
    <w:p w14:paraId="7F64EF59" w14:textId="77777777" w:rsidR="00A2508E" w:rsidRDefault="00A2508E" w:rsidP="00B30A76">
      <w:pPr>
        <w:rPr>
          <w:b/>
          <w:bCs/>
          <w:sz w:val="22"/>
          <w:szCs w:val="22"/>
        </w:rPr>
      </w:pPr>
    </w:p>
    <w:p w14:paraId="37126B23" w14:textId="77777777" w:rsidR="00A2508E" w:rsidRDefault="00A2508E" w:rsidP="00B30A76">
      <w:pPr>
        <w:rPr>
          <w:b/>
          <w:bCs/>
          <w:sz w:val="22"/>
          <w:szCs w:val="22"/>
        </w:rPr>
      </w:pPr>
    </w:p>
    <w:p w14:paraId="4A698363" w14:textId="77777777" w:rsidR="00A2508E" w:rsidRDefault="00A2508E" w:rsidP="00B30A76">
      <w:pPr>
        <w:rPr>
          <w:b/>
          <w:bCs/>
          <w:sz w:val="22"/>
          <w:szCs w:val="22"/>
        </w:rPr>
      </w:pPr>
    </w:p>
    <w:p w14:paraId="22F659A7" w14:textId="77777777" w:rsidR="00A2508E" w:rsidRDefault="00A2508E" w:rsidP="00B30A76">
      <w:pPr>
        <w:rPr>
          <w:b/>
          <w:bCs/>
          <w:sz w:val="22"/>
          <w:szCs w:val="22"/>
        </w:rPr>
      </w:pPr>
    </w:p>
    <w:p w14:paraId="4DA8D769" w14:textId="77777777" w:rsidR="00A2508E" w:rsidRDefault="00A2508E" w:rsidP="00B30A76">
      <w:pPr>
        <w:rPr>
          <w:b/>
          <w:bCs/>
          <w:sz w:val="22"/>
          <w:szCs w:val="22"/>
        </w:rPr>
      </w:pPr>
    </w:p>
    <w:p w14:paraId="3EB3460D" w14:textId="77777777" w:rsidR="00A2508E" w:rsidRDefault="00A2508E" w:rsidP="00B30A76">
      <w:pPr>
        <w:rPr>
          <w:b/>
          <w:bCs/>
          <w:sz w:val="22"/>
          <w:szCs w:val="22"/>
        </w:rPr>
      </w:pPr>
    </w:p>
    <w:p w14:paraId="71CD1163" w14:textId="77777777" w:rsidR="00A2508E" w:rsidRDefault="00A2508E" w:rsidP="00B30A76">
      <w:pPr>
        <w:rPr>
          <w:b/>
          <w:bCs/>
          <w:sz w:val="22"/>
          <w:szCs w:val="22"/>
        </w:rPr>
      </w:pPr>
    </w:p>
    <w:p w14:paraId="01B4BAB4" w14:textId="77777777" w:rsidR="00A2508E" w:rsidRDefault="00A2508E" w:rsidP="00B30A76">
      <w:pPr>
        <w:rPr>
          <w:b/>
          <w:bCs/>
          <w:sz w:val="22"/>
          <w:szCs w:val="22"/>
        </w:rPr>
      </w:pPr>
    </w:p>
    <w:p w14:paraId="667CFAA4" w14:textId="77777777" w:rsidR="00A2508E" w:rsidRDefault="00A2508E" w:rsidP="00B30A76">
      <w:pPr>
        <w:rPr>
          <w:b/>
          <w:bCs/>
          <w:sz w:val="22"/>
          <w:szCs w:val="22"/>
        </w:rPr>
      </w:pPr>
    </w:p>
    <w:p w14:paraId="49AF70DE" w14:textId="77777777" w:rsidR="00A2508E" w:rsidRDefault="00A2508E" w:rsidP="00B30A76">
      <w:pPr>
        <w:rPr>
          <w:b/>
          <w:bCs/>
          <w:sz w:val="22"/>
          <w:szCs w:val="22"/>
        </w:rPr>
      </w:pPr>
    </w:p>
    <w:p w14:paraId="4669C490" w14:textId="77777777" w:rsidR="00A2508E" w:rsidRDefault="00A2508E" w:rsidP="00B30A76">
      <w:pPr>
        <w:rPr>
          <w:b/>
          <w:bCs/>
          <w:sz w:val="22"/>
          <w:szCs w:val="22"/>
        </w:rPr>
      </w:pPr>
    </w:p>
    <w:p w14:paraId="2B90DBE5" w14:textId="77777777" w:rsidR="00A2508E" w:rsidRDefault="00A2508E" w:rsidP="00B30A76">
      <w:pPr>
        <w:rPr>
          <w:b/>
          <w:bCs/>
          <w:sz w:val="22"/>
          <w:szCs w:val="22"/>
        </w:rPr>
      </w:pPr>
    </w:p>
    <w:p w14:paraId="06CF98A7" w14:textId="77777777" w:rsidR="00A2508E" w:rsidRDefault="00A2508E" w:rsidP="00B30A76">
      <w:pPr>
        <w:rPr>
          <w:b/>
          <w:bCs/>
          <w:sz w:val="22"/>
          <w:szCs w:val="22"/>
        </w:rPr>
      </w:pPr>
    </w:p>
    <w:p w14:paraId="13EFDA42" w14:textId="77777777" w:rsidR="00A2508E" w:rsidRDefault="00A2508E" w:rsidP="00B30A76">
      <w:pPr>
        <w:rPr>
          <w:b/>
          <w:bCs/>
          <w:sz w:val="22"/>
          <w:szCs w:val="22"/>
        </w:rPr>
      </w:pPr>
    </w:p>
    <w:p w14:paraId="2D5A8051" w14:textId="77777777" w:rsidR="00A2508E" w:rsidRDefault="00A2508E" w:rsidP="00B30A76">
      <w:pPr>
        <w:rPr>
          <w:b/>
          <w:bCs/>
          <w:sz w:val="22"/>
          <w:szCs w:val="22"/>
        </w:rPr>
      </w:pPr>
    </w:p>
    <w:p w14:paraId="10C99F1C" w14:textId="77777777" w:rsidR="00A2508E" w:rsidRDefault="00A2508E" w:rsidP="00B30A76">
      <w:pPr>
        <w:rPr>
          <w:b/>
          <w:bCs/>
          <w:sz w:val="22"/>
          <w:szCs w:val="22"/>
        </w:rPr>
      </w:pPr>
    </w:p>
    <w:p w14:paraId="1BB87CD3" w14:textId="77777777" w:rsidR="00A2508E" w:rsidRDefault="00A2508E" w:rsidP="00B30A76">
      <w:pPr>
        <w:rPr>
          <w:b/>
          <w:bCs/>
          <w:sz w:val="22"/>
          <w:szCs w:val="22"/>
        </w:rPr>
      </w:pPr>
    </w:p>
    <w:p w14:paraId="0BC25263" w14:textId="32F89EEA" w:rsidR="00A2508E" w:rsidRDefault="00A2508E" w:rsidP="00B30A76">
      <w:pPr>
        <w:rPr>
          <w:b/>
          <w:bCs/>
          <w:sz w:val="22"/>
          <w:szCs w:val="22"/>
        </w:rPr>
      </w:pPr>
      <w:r w:rsidRPr="00A2508E">
        <w:rPr>
          <w:noProof/>
        </w:rPr>
        <w:lastRenderedPageBreak/>
        <w:drawing>
          <wp:inline distT="0" distB="0" distL="0" distR="0" wp14:anchorId="29647B67" wp14:editId="5A1D3F78">
            <wp:extent cx="6642100" cy="8354695"/>
            <wp:effectExtent l="0" t="0" r="6350" b="0"/>
            <wp:docPr id="15965499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42100" cy="8354695"/>
                    </a:xfrm>
                    <a:prstGeom prst="rect">
                      <a:avLst/>
                    </a:prstGeom>
                    <a:noFill/>
                    <a:ln>
                      <a:noFill/>
                    </a:ln>
                  </pic:spPr>
                </pic:pic>
              </a:graphicData>
            </a:graphic>
          </wp:inline>
        </w:drawing>
      </w:r>
    </w:p>
    <w:p w14:paraId="68913EBE" w14:textId="77777777" w:rsidR="00A2508E" w:rsidRDefault="00A2508E" w:rsidP="00B30A76">
      <w:pPr>
        <w:rPr>
          <w:b/>
          <w:bCs/>
          <w:sz w:val="22"/>
          <w:szCs w:val="22"/>
        </w:rPr>
      </w:pPr>
    </w:p>
    <w:p w14:paraId="32CD60B7" w14:textId="77777777" w:rsidR="00A2508E" w:rsidRDefault="00A2508E" w:rsidP="00B30A76">
      <w:pPr>
        <w:rPr>
          <w:b/>
          <w:bCs/>
          <w:sz w:val="22"/>
          <w:szCs w:val="22"/>
        </w:rPr>
      </w:pPr>
    </w:p>
    <w:p w14:paraId="1616AB46" w14:textId="77777777" w:rsidR="00A2508E" w:rsidRDefault="00A2508E" w:rsidP="00B30A76">
      <w:pPr>
        <w:rPr>
          <w:b/>
          <w:bCs/>
          <w:sz w:val="22"/>
          <w:szCs w:val="22"/>
        </w:rPr>
      </w:pPr>
    </w:p>
    <w:p w14:paraId="766E85BB" w14:textId="053082BE" w:rsidR="00013B02" w:rsidRPr="002E2565" w:rsidRDefault="00013B02" w:rsidP="00013B02">
      <w:pPr>
        <w:rPr>
          <w:b/>
          <w:bCs/>
          <w:sz w:val="22"/>
          <w:szCs w:val="22"/>
        </w:rPr>
      </w:pPr>
      <w:r w:rsidRPr="002E2565">
        <w:rPr>
          <w:b/>
          <w:bCs/>
          <w:sz w:val="22"/>
          <w:szCs w:val="22"/>
        </w:rPr>
        <w:t xml:space="preserve">Steve Dilloway BAFE SP205 </w:t>
      </w:r>
      <w:r w:rsidR="00D5552C" w:rsidRPr="002E2565">
        <w:rPr>
          <w:b/>
          <w:bCs/>
          <w:sz w:val="22"/>
          <w:szCs w:val="22"/>
        </w:rPr>
        <w:t>C</w:t>
      </w:r>
      <w:r w:rsidRPr="002E2565">
        <w:rPr>
          <w:b/>
          <w:bCs/>
          <w:sz w:val="22"/>
          <w:szCs w:val="22"/>
        </w:rPr>
        <w:t xml:space="preserve">ertified </w:t>
      </w:r>
      <w:r w:rsidR="00D5552C" w:rsidRPr="002E2565">
        <w:rPr>
          <w:b/>
          <w:bCs/>
          <w:sz w:val="22"/>
          <w:szCs w:val="22"/>
        </w:rPr>
        <w:t>R</w:t>
      </w:r>
      <w:r w:rsidRPr="002E2565">
        <w:rPr>
          <w:b/>
          <w:bCs/>
          <w:sz w:val="22"/>
          <w:szCs w:val="22"/>
        </w:rPr>
        <w:t xml:space="preserve">isk </w:t>
      </w:r>
      <w:r w:rsidR="00D5552C" w:rsidRPr="002E2565">
        <w:rPr>
          <w:b/>
          <w:bCs/>
          <w:sz w:val="22"/>
          <w:szCs w:val="22"/>
        </w:rPr>
        <w:t>A</w:t>
      </w:r>
      <w:r w:rsidRPr="002E2565">
        <w:rPr>
          <w:b/>
          <w:bCs/>
          <w:sz w:val="22"/>
          <w:szCs w:val="22"/>
        </w:rPr>
        <w:t>ssessor</w:t>
      </w:r>
      <w:r w:rsidR="00152B5D" w:rsidRPr="002E2565">
        <w:rPr>
          <w:b/>
          <w:bCs/>
          <w:sz w:val="22"/>
          <w:szCs w:val="22"/>
        </w:rPr>
        <w:t xml:space="preserve"> ID 302298</w:t>
      </w:r>
    </w:p>
    <w:p w14:paraId="090D3FB0" w14:textId="77777777" w:rsidR="00013B02" w:rsidRPr="002E2565" w:rsidRDefault="00013B02" w:rsidP="00013B02">
      <w:pPr>
        <w:rPr>
          <w:sz w:val="22"/>
          <w:szCs w:val="22"/>
        </w:rPr>
      </w:pPr>
      <w:r w:rsidRPr="002E2565">
        <w:rPr>
          <w:sz w:val="22"/>
          <w:szCs w:val="22"/>
        </w:rPr>
        <w:lastRenderedPageBreak/>
        <w:t xml:space="preserve"> </w:t>
      </w:r>
    </w:p>
    <w:p w14:paraId="5C50F404" w14:textId="77777777" w:rsidR="00013B02" w:rsidRPr="008E7695" w:rsidRDefault="00013B02" w:rsidP="00013B02">
      <w:pPr>
        <w:rPr>
          <w:sz w:val="22"/>
          <w:szCs w:val="22"/>
        </w:rPr>
      </w:pPr>
    </w:p>
    <w:p w14:paraId="28AE1652" w14:textId="77777777" w:rsidR="00013B02" w:rsidRPr="008E7695" w:rsidRDefault="00013B02" w:rsidP="00013B02">
      <w:pPr>
        <w:rPr>
          <w:sz w:val="22"/>
          <w:szCs w:val="22"/>
        </w:rPr>
      </w:pPr>
    </w:p>
    <w:p w14:paraId="399B0B9A" w14:textId="77777777" w:rsidR="00013B02" w:rsidRPr="008E7695" w:rsidRDefault="00013B02">
      <w:pPr>
        <w:rPr>
          <w:sz w:val="22"/>
          <w:szCs w:val="22"/>
        </w:rPr>
      </w:pPr>
    </w:p>
    <w:sectPr w:rsidR="00013B02" w:rsidRPr="008E7695" w:rsidSect="00627F29">
      <w:headerReference w:type="default" r:id="rId10"/>
      <w:footerReference w:type="even" r:id="rId11"/>
      <w:footerReference w:type="default" r:id="rId12"/>
      <w:headerReference w:type="first" r:id="rId13"/>
      <w:footerReference w:type="first" r:id="rId14"/>
      <w:pgSz w:w="11900" w:h="16840"/>
      <w:pgMar w:top="720" w:right="720" w:bottom="720" w:left="720" w:header="720"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14BD4" w14:textId="77777777" w:rsidR="00D211B3" w:rsidRDefault="00D211B3" w:rsidP="00AD65CD">
      <w:r>
        <w:separator/>
      </w:r>
    </w:p>
  </w:endnote>
  <w:endnote w:type="continuationSeparator" w:id="0">
    <w:p w14:paraId="429B7812" w14:textId="77777777" w:rsidR="00D211B3" w:rsidRDefault="00D211B3" w:rsidP="00AD65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31660568"/>
      <w:docPartObj>
        <w:docPartGallery w:val="Page Numbers (Bottom of Page)"/>
        <w:docPartUnique/>
      </w:docPartObj>
    </w:sdtPr>
    <w:sdtEndPr>
      <w:rPr>
        <w:rStyle w:val="PageNumber"/>
      </w:rPr>
    </w:sdtEndPr>
    <w:sdtContent>
      <w:p w14:paraId="35A97C90" w14:textId="77777777" w:rsidR="00F97586" w:rsidRDefault="00F97586" w:rsidP="003C2E0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21C738F" w14:textId="77777777" w:rsidR="00F97586" w:rsidRDefault="00F975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9711500"/>
      <w:docPartObj>
        <w:docPartGallery w:val="Page Numbers (Bottom of Page)"/>
        <w:docPartUnique/>
      </w:docPartObj>
    </w:sdtPr>
    <w:sdtEndPr>
      <w:rPr>
        <w:noProof/>
      </w:rPr>
    </w:sdtEndPr>
    <w:sdtContent>
      <w:p w14:paraId="252B8735" w14:textId="5F6FFF9C" w:rsidR="002F42E9" w:rsidRDefault="002F42E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6EBD7E3" w14:textId="77777777" w:rsidR="00206BD8" w:rsidRDefault="00206B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4DA35" w14:textId="77777777" w:rsidR="00335493" w:rsidRDefault="00335493" w:rsidP="001176B0">
    <w:pPr>
      <w:pStyle w:val="Footer"/>
      <w:ind w:right="-720" w:hanging="709"/>
    </w:pPr>
  </w:p>
  <w:p w14:paraId="51B3E437" w14:textId="77777777" w:rsidR="009D08A1" w:rsidRDefault="009D08A1">
    <w:pPr>
      <w:pStyle w:val="Footer"/>
    </w:pPr>
  </w:p>
  <w:p w14:paraId="7D46FE53" w14:textId="77777777" w:rsidR="009D08A1" w:rsidRDefault="009D08A1">
    <w:pPr>
      <w:pStyle w:val="Footer"/>
    </w:pPr>
  </w:p>
  <w:p w14:paraId="2797A905" w14:textId="77777777" w:rsidR="009D08A1" w:rsidRDefault="009D08A1">
    <w:pPr>
      <w:pStyle w:val="Footer"/>
    </w:pPr>
  </w:p>
  <w:p w14:paraId="003BE9D4" w14:textId="77777777" w:rsidR="009D08A1" w:rsidRDefault="009D08A1">
    <w:pPr>
      <w:pStyle w:val="Footer"/>
    </w:pPr>
  </w:p>
  <w:p w14:paraId="158628A9" w14:textId="77777777" w:rsidR="009D08A1" w:rsidRDefault="009D08A1">
    <w:pPr>
      <w:pStyle w:val="Footer"/>
    </w:pPr>
  </w:p>
  <w:p w14:paraId="56D2892D" w14:textId="77777777" w:rsidR="009D08A1" w:rsidRDefault="009D08A1">
    <w:pPr>
      <w:pStyle w:val="Footer"/>
    </w:pPr>
  </w:p>
  <w:p w14:paraId="65E56AE1" w14:textId="77777777" w:rsidR="009D08A1" w:rsidRDefault="009D08A1">
    <w:pPr>
      <w:pStyle w:val="Footer"/>
    </w:pPr>
  </w:p>
  <w:p w14:paraId="2D421C7F" w14:textId="77777777" w:rsidR="009D08A1" w:rsidRDefault="009D08A1">
    <w:pPr>
      <w:pStyle w:val="Footer"/>
    </w:pPr>
  </w:p>
  <w:p w14:paraId="5C4BF70C" w14:textId="77777777" w:rsidR="00B13A4A" w:rsidRDefault="00B13A4A">
    <w:pPr>
      <w:pStyle w:val="Footer"/>
    </w:pPr>
  </w:p>
  <w:p w14:paraId="69516910" w14:textId="77777777" w:rsidR="00B13A4A" w:rsidRDefault="00B13A4A">
    <w:pPr>
      <w:pStyle w:val="Footer"/>
    </w:pPr>
  </w:p>
  <w:p w14:paraId="7338859E" w14:textId="77777777" w:rsidR="00B13A4A" w:rsidRDefault="00B13A4A">
    <w:pPr>
      <w:pStyle w:val="Footer"/>
    </w:pPr>
  </w:p>
  <w:p w14:paraId="5A6AF36F" w14:textId="77777777" w:rsidR="00B13A4A" w:rsidRDefault="00B13A4A">
    <w:pPr>
      <w:pStyle w:val="Footer"/>
    </w:pPr>
  </w:p>
  <w:p w14:paraId="5409DF09" w14:textId="77777777" w:rsidR="00B13A4A" w:rsidRDefault="00B13A4A">
    <w:pPr>
      <w:pStyle w:val="Footer"/>
    </w:pPr>
  </w:p>
  <w:p w14:paraId="19BE43D3" w14:textId="77777777" w:rsidR="009D08A1" w:rsidRDefault="009D08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F8E4E5" w14:textId="77777777" w:rsidR="00D211B3" w:rsidRDefault="00D211B3" w:rsidP="00AD65CD">
      <w:r>
        <w:separator/>
      </w:r>
    </w:p>
  </w:footnote>
  <w:footnote w:type="continuationSeparator" w:id="0">
    <w:p w14:paraId="13998459" w14:textId="77777777" w:rsidR="00D211B3" w:rsidRDefault="00D211B3" w:rsidP="00AD65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7356E" w14:textId="1B8F9280" w:rsidR="00245355" w:rsidRPr="004B4E00" w:rsidRDefault="00E765CE">
    <w:pPr>
      <w:pStyle w:val="Header"/>
      <w:rPr>
        <w:color w:val="EE0000"/>
      </w:rPr>
    </w:pPr>
    <w:r w:rsidRPr="004B4E00">
      <w:rPr>
        <w:color w:val="EE0000"/>
      </w:rPr>
      <w:t xml:space="preserve">                                                                                                                                     VERITAS FIRE SUPPORT SERVICES</w:t>
    </w:r>
  </w:p>
  <w:p w14:paraId="22899022" w14:textId="77777777" w:rsidR="00245355" w:rsidRDefault="002453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AFC11" w14:textId="77777777" w:rsidR="00335493" w:rsidRDefault="00335493" w:rsidP="00776F8B">
    <w:pPr>
      <w:pStyle w:val="Header"/>
      <w:jc w:val="center"/>
    </w:pPr>
  </w:p>
  <w:p w14:paraId="0AA4FF81" w14:textId="77777777" w:rsidR="00EA492B" w:rsidRDefault="00EA492B" w:rsidP="00776F8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011E2"/>
    <w:multiLevelType w:val="hybridMultilevel"/>
    <w:tmpl w:val="FF6A23E6"/>
    <w:lvl w:ilvl="0" w:tplc="0F26636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53056C"/>
    <w:multiLevelType w:val="hybridMultilevel"/>
    <w:tmpl w:val="F6EC67A4"/>
    <w:lvl w:ilvl="0" w:tplc="FC62EEE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573BE7"/>
    <w:multiLevelType w:val="hybridMultilevel"/>
    <w:tmpl w:val="7B3AEA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407EC8"/>
    <w:multiLevelType w:val="hybridMultilevel"/>
    <w:tmpl w:val="D7964CDE"/>
    <w:lvl w:ilvl="0" w:tplc="7102CF22">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6C7BF0"/>
    <w:multiLevelType w:val="hybridMultilevel"/>
    <w:tmpl w:val="3160A5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ACA243B"/>
    <w:multiLevelType w:val="hybridMultilevel"/>
    <w:tmpl w:val="9FAAEB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2726F8"/>
    <w:multiLevelType w:val="hybridMultilevel"/>
    <w:tmpl w:val="F6EEB62C"/>
    <w:lvl w:ilvl="0" w:tplc="13E6E41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2500C2"/>
    <w:multiLevelType w:val="hybridMultilevel"/>
    <w:tmpl w:val="292604EC"/>
    <w:lvl w:ilvl="0" w:tplc="16529B0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AC5B9F"/>
    <w:multiLevelType w:val="hybridMultilevel"/>
    <w:tmpl w:val="014E54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435421F"/>
    <w:multiLevelType w:val="hybridMultilevel"/>
    <w:tmpl w:val="42563A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719350E"/>
    <w:multiLevelType w:val="hybridMultilevel"/>
    <w:tmpl w:val="2738FAD6"/>
    <w:lvl w:ilvl="0" w:tplc="6DBC414A">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79255E"/>
    <w:multiLevelType w:val="hybridMultilevel"/>
    <w:tmpl w:val="30F219C2"/>
    <w:lvl w:ilvl="0" w:tplc="17FC74B8">
      <w:start w:val="1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602300"/>
    <w:multiLevelType w:val="hybridMultilevel"/>
    <w:tmpl w:val="C0949404"/>
    <w:lvl w:ilvl="0" w:tplc="2CFAED7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C01E1E"/>
    <w:multiLevelType w:val="hybridMultilevel"/>
    <w:tmpl w:val="3E0223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20A6A00"/>
    <w:multiLevelType w:val="hybridMultilevel"/>
    <w:tmpl w:val="3C864962"/>
    <w:lvl w:ilvl="0" w:tplc="E5207D02">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C61DB2"/>
    <w:multiLevelType w:val="hybridMultilevel"/>
    <w:tmpl w:val="2BDE3E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11870CA"/>
    <w:multiLevelType w:val="hybridMultilevel"/>
    <w:tmpl w:val="C548CF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1CC5307"/>
    <w:multiLevelType w:val="hybridMultilevel"/>
    <w:tmpl w:val="527A84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9971CDA"/>
    <w:multiLevelType w:val="hybridMultilevel"/>
    <w:tmpl w:val="D424180E"/>
    <w:lvl w:ilvl="0" w:tplc="214CB7F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BDF1BA9"/>
    <w:multiLevelType w:val="hybridMultilevel"/>
    <w:tmpl w:val="4C7A50C4"/>
    <w:lvl w:ilvl="0" w:tplc="90A23F22">
      <w:start w:val="7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5C9625D"/>
    <w:multiLevelType w:val="hybridMultilevel"/>
    <w:tmpl w:val="790411D2"/>
    <w:lvl w:ilvl="0" w:tplc="810648D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77820E7E"/>
    <w:multiLevelType w:val="hybridMultilevel"/>
    <w:tmpl w:val="62FCE8E8"/>
    <w:lvl w:ilvl="0" w:tplc="756AD5D2">
      <w:start w:val="9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FB47D1E"/>
    <w:multiLevelType w:val="hybridMultilevel"/>
    <w:tmpl w:val="E77646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13615482">
    <w:abstractNumId w:val="1"/>
  </w:num>
  <w:num w:numId="2" w16cid:durableId="1936279704">
    <w:abstractNumId w:val="9"/>
  </w:num>
  <w:num w:numId="3" w16cid:durableId="1083723914">
    <w:abstractNumId w:val="0"/>
  </w:num>
  <w:num w:numId="4" w16cid:durableId="632488344">
    <w:abstractNumId w:val="20"/>
  </w:num>
  <w:num w:numId="5" w16cid:durableId="504126493">
    <w:abstractNumId w:val="8"/>
  </w:num>
  <w:num w:numId="6" w16cid:durableId="1492479406">
    <w:abstractNumId w:val="6"/>
  </w:num>
  <w:num w:numId="7" w16cid:durableId="112484645">
    <w:abstractNumId w:val="7"/>
  </w:num>
  <w:num w:numId="8" w16cid:durableId="1503857298">
    <w:abstractNumId w:val="2"/>
  </w:num>
  <w:num w:numId="9" w16cid:durableId="813259667">
    <w:abstractNumId w:val="14"/>
  </w:num>
  <w:num w:numId="10" w16cid:durableId="1789857396">
    <w:abstractNumId w:val="21"/>
  </w:num>
  <w:num w:numId="11" w16cid:durableId="1772159603">
    <w:abstractNumId w:val="10"/>
  </w:num>
  <w:num w:numId="12" w16cid:durableId="1436632145">
    <w:abstractNumId w:val="4"/>
  </w:num>
  <w:num w:numId="13" w16cid:durableId="1861426352">
    <w:abstractNumId w:val="19"/>
  </w:num>
  <w:num w:numId="14" w16cid:durableId="1199275440">
    <w:abstractNumId w:val="17"/>
  </w:num>
  <w:num w:numId="15" w16cid:durableId="638150970">
    <w:abstractNumId w:val="12"/>
  </w:num>
  <w:num w:numId="16" w16cid:durableId="454720470">
    <w:abstractNumId w:val="15"/>
  </w:num>
  <w:num w:numId="17" w16cid:durableId="1947224684">
    <w:abstractNumId w:val="5"/>
  </w:num>
  <w:num w:numId="18" w16cid:durableId="1089035124">
    <w:abstractNumId w:val="3"/>
  </w:num>
  <w:num w:numId="19" w16cid:durableId="1246186700">
    <w:abstractNumId w:val="16"/>
  </w:num>
  <w:num w:numId="20" w16cid:durableId="1628005406">
    <w:abstractNumId w:val="11"/>
  </w:num>
  <w:num w:numId="21" w16cid:durableId="1849900653">
    <w:abstractNumId w:val="13"/>
  </w:num>
  <w:num w:numId="22" w16cid:durableId="1366633210">
    <w:abstractNumId w:val="22"/>
  </w:num>
  <w:num w:numId="23" w16cid:durableId="1835177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5CD"/>
    <w:rsid w:val="000016E1"/>
    <w:rsid w:val="00001C07"/>
    <w:rsid w:val="000079FA"/>
    <w:rsid w:val="00013B02"/>
    <w:rsid w:val="00021B72"/>
    <w:rsid w:val="00023507"/>
    <w:rsid w:val="00024C74"/>
    <w:rsid w:val="0002597F"/>
    <w:rsid w:val="000259BD"/>
    <w:rsid w:val="00025AC0"/>
    <w:rsid w:val="000326EC"/>
    <w:rsid w:val="00033418"/>
    <w:rsid w:val="000347FE"/>
    <w:rsid w:val="000359D2"/>
    <w:rsid w:val="00043C62"/>
    <w:rsid w:val="00047324"/>
    <w:rsid w:val="00050078"/>
    <w:rsid w:val="00050A4A"/>
    <w:rsid w:val="000514CB"/>
    <w:rsid w:val="000520C6"/>
    <w:rsid w:val="00060298"/>
    <w:rsid w:val="00065F84"/>
    <w:rsid w:val="00066039"/>
    <w:rsid w:val="00076609"/>
    <w:rsid w:val="000779CF"/>
    <w:rsid w:val="000829E8"/>
    <w:rsid w:val="00085072"/>
    <w:rsid w:val="00086486"/>
    <w:rsid w:val="000870F2"/>
    <w:rsid w:val="00091A99"/>
    <w:rsid w:val="00094CDD"/>
    <w:rsid w:val="000964C4"/>
    <w:rsid w:val="000A1719"/>
    <w:rsid w:val="000A599C"/>
    <w:rsid w:val="000A63D3"/>
    <w:rsid w:val="000B0A9D"/>
    <w:rsid w:val="000B1DA0"/>
    <w:rsid w:val="000B351E"/>
    <w:rsid w:val="000B4C0F"/>
    <w:rsid w:val="000B522C"/>
    <w:rsid w:val="000B6612"/>
    <w:rsid w:val="000C2487"/>
    <w:rsid w:val="000C778A"/>
    <w:rsid w:val="000D4386"/>
    <w:rsid w:val="000D67CA"/>
    <w:rsid w:val="000D723A"/>
    <w:rsid w:val="000E07BF"/>
    <w:rsid w:val="000E2D44"/>
    <w:rsid w:val="000E49D2"/>
    <w:rsid w:val="000E59D3"/>
    <w:rsid w:val="000E769D"/>
    <w:rsid w:val="000F3A2F"/>
    <w:rsid w:val="000F51FA"/>
    <w:rsid w:val="00100F39"/>
    <w:rsid w:val="00101059"/>
    <w:rsid w:val="001105F9"/>
    <w:rsid w:val="00113D71"/>
    <w:rsid w:val="00114099"/>
    <w:rsid w:val="00114DA2"/>
    <w:rsid w:val="001166DD"/>
    <w:rsid w:val="001176B0"/>
    <w:rsid w:val="001224CE"/>
    <w:rsid w:val="00127CA3"/>
    <w:rsid w:val="00131001"/>
    <w:rsid w:val="00131DB5"/>
    <w:rsid w:val="00132680"/>
    <w:rsid w:val="00133124"/>
    <w:rsid w:val="0013335A"/>
    <w:rsid w:val="00133A7B"/>
    <w:rsid w:val="001348F7"/>
    <w:rsid w:val="0013496D"/>
    <w:rsid w:val="00134FEF"/>
    <w:rsid w:val="00140387"/>
    <w:rsid w:val="00141BAE"/>
    <w:rsid w:val="00141D94"/>
    <w:rsid w:val="0014481B"/>
    <w:rsid w:val="00144E20"/>
    <w:rsid w:val="00145531"/>
    <w:rsid w:val="00145966"/>
    <w:rsid w:val="00146841"/>
    <w:rsid w:val="00152B5D"/>
    <w:rsid w:val="00154321"/>
    <w:rsid w:val="001556F9"/>
    <w:rsid w:val="001579E4"/>
    <w:rsid w:val="00160A35"/>
    <w:rsid w:val="0016625E"/>
    <w:rsid w:val="0016667B"/>
    <w:rsid w:val="00167E38"/>
    <w:rsid w:val="00170CD6"/>
    <w:rsid w:val="00170D13"/>
    <w:rsid w:val="0017185F"/>
    <w:rsid w:val="001729BD"/>
    <w:rsid w:val="001742B7"/>
    <w:rsid w:val="00176F5F"/>
    <w:rsid w:val="001826DA"/>
    <w:rsid w:val="0019028E"/>
    <w:rsid w:val="00190C2B"/>
    <w:rsid w:val="00194463"/>
    <w:rsid w:val="00194710"/>
    <w:rsid w:val="001979C1"/>
    <w:rsid w:val="001A2782"/>
    <w:rsid w:val="001A2A07"/>
    <w:rsid w:val="001A3A6E"/>
    <w:rsid w:val="001A3E18"/>
    <w:rsid w:val="001A5044"/>
    <w:rsid w:val="001A66FE"/>
    <w:rsid w:val="001B1716"/>
    <w:rsid w:val="001B2D60"/>
    <w:rsid w:val="001B4B3D"/>
    <w:rsid w:val="001C0671"/>
    <w:rsid w:val="001C4416"/>
    <w:rsid w:val="001C62C7"/>
    <w:rsid w:val="001C6E2D"/>
    <w:rsid w:val="001C717D"/>
    <w:rsid w:val="001D2861"/>
    <w:rsid w:val="001D2B4E"/>
    <w:rsid w:val="001D58D4"/>
    <w:rsid w:val="001D7419"/>
    <w:rsid w:val="001E1C15"/>
    <w:rsid w:val="001E4E24"/>
    <w:rsid w:val="001E507C"/>
    <w:rsid w:val="001E5417"/>
    <w:rsid w:val="001F0105"/>
    <w:rsid w:val="001F077C"/>
    <w:rsid w:val="001F07CA"/>
    <w:rsid w:val="001F0F69"/>
    <w:rsid w:val="001F17AE"/>
    <w:rsid w:val="001F46E2"/>
    <w:rsid w:val="001F53D4"/>
    <w:rsid w:val="001F5747"/>
    <w:rsid w:val="001F5BAE"/>
    <w:rsid w:val="001F60E2"/>
    <w:rsid w:val="001F785B"/>
    <w:rsid w:val="00200ACC"/>
    <w:rsid w:val="00202A34"/>
    <w:rsid w:val="002031C2"/>
    <w:rsid w:val="00206BD8"/>
    <w:rsid w:val="00207E1E"/>
    <w:rsid w:val="002104EF"/>
    <w:rsid w:val="00213E7C"/>
    <w:rsid w:val="00214CE8"/>
    <w:rsid w:val="002168C7"/>
    <w:rsid w:val="00221F47"/>
    <w:rsid w:val="00222ECE"/>
    <w:rsid w:val="00223999"/>
    <w:rsid w:val="002270C4"/>
    <w:rsid w:val="00230F25"/>
    <w:rsid w:val="00235534"/>
    <w:rsid w:val="0023659D"/>
    <w:rsid w:val="002417E4"/>
    <w:rsid w:val="00243F2D"/>
    <w:rsid w:val="00244290"/>
    <w:rsid w:val="002443B7"/>
    <w:rsid w:val="00245342"/>
    <w:rsid w:val="00245355"/>
    <w:rsid w:val="002523FE"/>
    <w:rsid w:val="00252566"/>
    <w:rsid w:val="00256601"/>
    <w:rsid w:val="00260B53"/>
    <w:rsid w:val="00260BCE"/>
    <w:rsid w:val="002614CE"/>
    <w:rsid w:val="00261AA8"/>
    <w:rsid w:val="00261F3A"/>
    <w:rsid w:val="00265389"/>
    <w:rsid w:val="002667B3"/>
    <w:rsid w:val="00266E63"/>
    <w:rsid w:val="00270420"/>
    <w:rsid w:val="0027147E"/>
    <w:rsid w:val="00271DFC"/>
    <w:rsid w:val="00272370"/>
    <w:rsid w:val="0027246A"/>
    <w:rsid w:val="002728FF"/>
    <w:rsid w:val="00274CEE"/>
    <w:rsid w:val="00277F9C"/>
    <w:rsid w:val="00277FFD"/>
    <w:rsid w:val="0028138B"/>
    <w:rsid w:val="00281E32"/>
    <w:rsid w:val="00283789"/>
    <w:rsid w:val="0028617F"/>
    <w:rsid w:val="0028693B"/>
    <w:rsid w:val="00295DC2"/>
    <w:rsid w:val="002A4E65"/>
    <w:rsid w:val="002A52C3"/>
    <w:rsid w:val="002A6BF5"/>
    <w:rsid w:val="002A6C7A"/>
    <w:rsid w:val="002A7368"/>
    <w:rsid w:val="002A7423"/>
    <w:rsid w:val="002A7831"/>
    <w:rsid w:val="002B12DB"/>
    <w:rsid w:val="002B2189"/>
    <w:rsid w:val="002B25C7"/>
    <w:rsid w:val="002B266B"/>
    <w:rsid w:val="002B267D"/>
    <w:rsid w:val="002B365C"/>
    <w:rsid w:val="002B58D5"/>
    <w:rsid w:val="002B5AFE"/>
    <w:rsid w:val="002B6371"/>
    <w:rsid w:val="002C2044"/>
    <w:rsid w:val="002C56A1"/>
    <w:rsid w:val="002C7F9D"/>
    <w:rsid w:val="002D2FAB"/>
    <w:rsid w:val="002D4407"/>
    <w:rsid w:val="002D44D4"/>
    <w:rsid w:val="002D4623"/>
    <w:rsid w:val="002D6BB1"/>
    <w:rsid w:val="002D7AA0"/>
    <w:rsid w:val="002E2565"/>
    <w:rsid w:val="002E2606"/>
    <w:rsid w:val="002E4EDF"/>
    <w:rsid w:val="002E759D"/>
    <w:rsid w:val="002E7EC8"/>
    <w:rsid w:val="002F0A7D"/>
    <w:rsid w:val="002F3A64"/>
    <w:rsid w:val="002F42E9"/>
    <w:rsid w:val="002F5B48"/>
    <w:rsid w:val="002F5B75"/>
    <w:rsid w:val="002F5BFC"/>
    <w:rsid w:val="002F5D09"/>
    <w:rsid w:val="002F680A"/>
    <w:rsid w:val="0030207F"/>
    <w:rsid w:val="003030E2"/>
    <w:rsid w:val="00304ACE"/>
    <w:rsid w:val="00305017"/>
    <w:rsid w:val="00306F9C"/>
    <w:rsid w:val="00310D7F"/>
    <w:rsid w:val="00311EE1"/>
    <w:rsid w:val="003207F4"/>
    <w:rsid w:val="003209AF"/>
    <w:rsid w:val="0032112B"/>
    <w:rsid w:val="003236C7"/>
    <w:rsid w:val="0032423F"/>
    <w:rsid w:val="00324D35"/>
    <w:rsid w:val="00325F7F"/>
    <w:rsid w:val="00326388"/>
    <w:rsid w:val="00331F83"/>
    <w:rsid w:val="00335438"/>
    <w:rsid w:val="00335493"/>
    <w:rsid w:val="00335D6D"/>
    <w:rsid w:val="003360CE"/>
    <w:rsid w:val="00337BFF"/>
    <w:rsid w:val="00337E73"/>
    <w:rsid w:val="00343FD2"/>
    <w:rsid w:val="00345269"/>
    <w:rsid w:val="003453D1"/>
    <w:rsid w:val="00345AE4"/>
    <w:rsid w:val="00346887"/>
    <w:rsid w:val="00351BE0"/>
    <w:rsid w:val="00355397"/>
    <w:rsid w:val="00355CFF"/>
    <w:rsid w:val="003564D2"/>
    <w:rsid w:val="0035654E"/>
    <w:rsid w:val="0035770D"/>
    <w:rsid w:val="0036043C"/>
    <w:rsid w:val="00362A44"/>
    <w:rsid w:val="00363C76"/>
    <w:rsid w:val="00363E0B"/>
    <w:rsid w:val="003666DB"/>
    <w:rsid w:val="003677D6"/>
    <w:rsid w:val="0037081A"/>
    <w:rsid w:val="003716CA"/>
    <w:rsid w:val="0037540E"/>
    <w:rsid w:val="00375D35"/>
    <w:rsid w:val="00381D4B"/>
    <w:rsid w:val="00383F83"/>
    <w:rsid w:val="00384061"/>
    <w:rsid w:val="00386066"/>
    <w:rsid w:val="003867F8"/>
    <w:rsid w:val="0039180D"/>
    <w:rsid w:val="00397B01"/>
    <w:rsid w:val="003A0E64"/>
    <w:rsid w:val="003A223C"/>
    <w:rsid w:val="003A3979"/>
    <w:rsid w:val="003A701B"/>
    <w:rsid w:val="003B0D32"/>
    <w:rsid w:val="003B4B38"/>
    <w:rsid w:val="003B4F6D"/>
    <w:rsid w:val="003C017E"/>
    <w:rsid w:val="003C0754"/>
    <w:rsid w:val="003C0823"/>
    <w:rsid w:val="003C2E0C"/>
    <w:rsid w:val="003C2FCC"/>
    <w:rsid w:val="003C4A43"/>
    <w:rsid w:val="003C55B6"/>
    <w:rsid w:val="003C6BC8"/>
    <w:rsid w:val="003D01A6"/>
    <w:rsid w:val="003D1AE8"/>
    <w:rsid w:val="003D38C7"/>
    <w:rsid w:val="003D3D6B"/>
    <w:rsid w:val="003D5311"/>
    <w:rsid w:val="003D7EFF"/>
    <w:rsid w:val="003E0AF3"/>
    <w:rsid w:val="003E0F7B"/>
    <w:rsid w:val="003E33C4"/>
    <w:rsid w:val="003E4147"/>
    <w:rsid w:val="003E5BCC"/>
    <w:rsid w:val="003F05C3"/>
    <w:rsid w:val="003F22B7"/>
    <w:rsid w:val="003F3D13"/>
    <w:rsid w:val="003F6255"/>
    <w:rsid w:val="003F7348"/>
    <w:rsid w:val="003F736A"/>
    <w:rsid w:val="003F76C2"/>
    <w:rsid w:val="00403C23"/>
    <w:rsid w:val="00407E52"/>
    <w:rsid w:val="004145B0"/>
    <w:rsid w:val="004150CC"/>
    <w:rsid w:val="004172D2"/>
    <w:rsid w:val="00424577"/>
    <w:rsid w:val="00426021"/>
    <w:rsid w:val="0043056A"/>
    <w:rsid w:val="00430F65"/>
    <w:rsid w:val="004325ED"/>
    <w:rsid w:val="00432C15"/>
    <w:rsid w:val="004337E5"/>
    <w:rsid w:val="00436555"/>
    <w:rsid w:val="00436838"/>
    <w:rsid w:val="00437581"/>
    <w:rsid w:val="00440DC6"/>
    <w:rsid w:val="004414C8"/>
    <w:rsid w:val="00446E70"/>
    <w:rsid w:val="00450902"/>
    <w:rsid w:val="00452F30"/>
    <w:rsid w:val="00455AE5"/>
    <w:rsid w:val="00455F0F"/>
    <w:rsid w:val="00461DE3"/>
    <w:rsid w:val="00462250"/>
    <w:rsid w:val="0046320C"/>
    <w:rsid w:val="004643A4"/>
    <w:rsid w:val="00470582"/>
    <w:rsid w:val="0047113B"/>
    <w:rsid w:val="00472693"/>
    <w:rsid w:val="004731FB"/>
    <w:rsid w:val="004752F0"/>
    <w:rsid w:val="00476F12"/>
    <w:rsid w:val="00477E34"/>
    <w:rsid w:val="00481954"/>
    <w:rsid w:val="00483BE4"/>
    <w:rsid w:val="0048441C"/>
    <w:rsid w:val="0048596C"/>
    <w:rsid w:val="0048686E"/>
    <w:rsid w:val="00487590"/>
    <w:rsid w:val="004902AE"/>
    <w:rsid w:val="0049053F"/>
    <w:rsid w:val="00495511"/>
    <w:rsid w:val="0049581F"/>
    <w:rsid w:val="004A08FD"/>
    <w:rsid w:val="004A1311"/>
    <w:rsid w:val="004A1465"/>
    <w:rsid w:val="004B0428"/>
    <w:rsid w:val="004B0834"/>
    <w:rsid w:val="004B1B8C"/>
    <w:rsid w:val="004B1BDB"/>
    <w:rsid w:val="004B4214"/>
    <w:rsid w:val="004B4E00"/>
    <w:rsid w:val="004B7D99"/>
    <w:rsid w:val="004C25E2"/>
    <w:rsid w:val="004C633C"/>
    <w:rsid w:val="004C7F92"/>
    <w:rsid w:val="004D4F32"/>
    <w:rsid w:val="004D6111"/>
    <w:rsid w:val="004D69A0"/>
    <w:rsid w:val="004D6FBA"/>
    <w:rsid w:val="004E35A2"/>
    <w:rsid w:val="004E450A"/>
    <w:rsid w:val="004E51EB"/>
    <w:rsid w:val="004E7CC4"/>
    <w:rsid w:val="004E7CFB"/>
    <w:rsid w:val="004F1722"/>
    <w:rsid w:val="004F1E8E"/>
    <w:rsid w:val="004F2AA1"/>
    <w:rsid w:val="004F637B"/>
    <w:rsid w:val="00500D35"/>
    <w:rsid w:val="005029C5"/>
    <w:rsid w:val="00503357"/>
    <w:rsid w:val="00505B8A"/>
    <w:rsid w:val="0050691D"/>
    <w:rsid w:val="00510417"/>
    <w:rsid w:val="00510EF8"/>
    <w:rsid w:val="00511AFA"/>
    <w:rsid w:val="00516DD1"/>
    <w:rsid w:val="00517BB3"/>
    <w:rsid w:val="00521F40"/>
    <w:rsid w:val="0052201E"/>
    <w:rsid w:val="005223BE"/>
    <w:rsid w:val="00526151"/>
    <w:rsid w:val="00530A7D"/>
    <w:rsid w:val="00531113"/>
    <w:rsid w:val="005323C7"/>
    <w:rsid w:val="005339F9"/>
    <w:rsid w:val="00535D04"/>
    <w:rsid w:val="0053662C"/>
    <w:rsid w:val="005470B1"/>
    <w:rsid w:val="00555426"/>
    <w:rsid w:val="00561595"/>
    <w:rsid w:val="00562C27"/>
    <w:rsid w:val="00564865"/>
    <w:rsid w:val="0056631F"/>
    <w:rsid w:val="00574426"/>
    <w:rsid w:val="005835CD"/>
    <w:rsid w:val="0058486A"/>
    <w:rsid w:val="00584D03"/>
    <w:rsid w:val="00585B72"/>
    <w:rsid w:val="00586C25"/>
    <w:rsid w:val="0058745F"/>
    <w:rsid w:val="005946BA"/>
    <w:rsid w:val="005A3847"/>
    <w:rsid w:val="005A5DF8"/>
    <w:rsid w:val="005A7393"/>
    <w:rsid w:val="005B2CEA"/>
    <w:rsid w:val="005B34B0"/>
    <w:rsid w:val="005B6D8E"/>
    <w:rsid w:val="005C259F"/>
    <w:rsid w:val="005D2D6E"/>
    <w:rsid w:val="005D336E"/>
    <w:rsid w:val="005D3F07"/>
    <w:rsid w:val="005D49BD"/>
    <w:rsid w:val="005D5A4B"/>
    <w:rsid w:val="005D7A3A"/>
    <w:rsid w:val="005E05F7"/>
    <w:rsid w:val="005E17A6"/>
    <w:rsid w:val="005E6677"/>
    <w:rsid w:val="005F5443"/>
    <w:rsid w:val="005F6101"/>
    <w:rsid w:val="00600056"/>
    <w:rsid w:val="006002DC"/>
    <w:rsid w:val="00600BB3"/>
    <w:rsid w:val="00602B8F"/>
    <w:rsid w:val="00603281"/>
    <w:rsid w:val="00606FEE"/>
    <w:rsid w:val="006104C1"/>
    <w:rsid w:val="00611917"/>
    <w:rsid w:val="0061438B"/>
    <w:rsid w:val="00615484"/>
    <w:rsid w:val="00615636"/>
    <w:rsid w:val="00615702"/>
    <w:rsid w:val="00620A8A"/>
    <w:rsid w:val="00620FF8"/>
    <w:rsid w:val="006247C0"/>
    <w:rsid w:val="00627F29"/>
    <w:rsid w:val="006308CE"/>
    <w:rsid w:val="0063145B"/>
    <w:rsid w:val="00632A0E"/>
    <w:rsid w:val="006332ED"/>
    <w:rsid w:val="00633376"/>
    <w:rsid w:val="006351C9"/>
    <w:rsid w:val="00635CB8"/>
    <w:rsid w:val="006401CB"/>
    <w:rsid w:val="00642A00"/>
    <w:rsid w:val="00643623"/>
    <w:rsid w:val="00644CB8"/>
    <w:rsid w:val="00646356"/>
    <w:rsid w:val="00650A82"/>
    <w:rsid w:val="00650FC0"/>
    <w:rsid w:val="006569EE"/>
    <w:rsid w:val="006616F9"/>
    <w:rsid w:val="0066649E"/>
    <w:rsid w:val="00666859"/>
    <w:rsid w:val="006672AB"/>
    <w:rsid w:val="00667402"/>
    <w:rsid w:val="00667C54"/>
    <w:rsid w:val="00671315"/>
    <w:rsid w:val="00671D77"/>
    <w:rsid w:val="00686070"/>
    <w:rsid w:val="00687A1F"/>
    <w:rsid w:val="00690422"/>
    <w:rsid w:val="006912B8"/>
    <w:rsid w:val="006922F9"/>
    <w:rsid w:val="006937AA"/>
    <w:rsid w:val="00696714"/>
    <w:rsid w:val="00697A93"/>
    <w:rsid w:val="006A1411"/>
    <w:rsid w:val="006A4262"/>
    <w:rsid w:val="006A4F68"/>
    <w:rsid w:val="006A6D9D"/>
    <w:rsid w:val="006A724C"/>
    <w:rsid w:val="006B407B"/>
    <w:rsid w:val="006B4A62"/>
    <w:rsid w:val="006B553E"/>
    <w:rsid w:val="006B6231"/>
    <w:rsid w:val="006C0089"/>
    <w:rsid w:val="006C08F0"/>
    <w:rsid w:val="006C39B4"/>
    <w:rsid w:val="006C69DB"/>
    <w:rsid w:val="006D2566"/>
    <w:rsid w:val="006D519B"/>
    <w:rsid w:val="006D69DF"/>
    <w:rsid w:val="006E1992"/>
    <w:rsid w:val="006E3B64"/>
    <w:rsid w:val="006E73C7"/>
    <w:rsid w:val="006F1309"/>
    <w:rsid w:val="006F1692"/>
    <w:rsid w:val="006F2405"/>
    <w:rsid w:val="006F5112"/>
    <w:rsid w:val="006F68BC"/>
    <w:rsid w:val="00702C87"/>
    <w:rsid w:val="00704775"/>
    <w:rsid w:val="00706162"/>
    <w:rsid w:val="00711FC4"/>
    <w:rsid w:val="0071483F"/>
    <w:rsid w:val="00714B01"/>
    <w:rsid w:val="00715798"/>
    <w:rsid w:val="0071591E"/>
    <w:rsid w:val="0071596D"/>
    <w:rsid w:val="00722D17"/>
    <w:rsid w:val="007232BD"/>
    <w:rsid w:val="007239B8"/>
    <w:rsid w:val="0073108B"/>
    <w:rsid w:val="00732CE4"/>
    <w:rsid w:val="007439B1"/>
    <w:rsid w:val="00745B5C"/>
    <w:rsid w:val="00746F7C"/>
    <w:rsid w:val="00750158"/>
    <w:rsid w:val="00754C81"/>
    <w:rsid w:val="00756D77"/>
    <w:rsid w:val="0076004D"/>
    <w:rsid w:val="0076447A"/>
    <w:rsid w:val="00770CFA"/>
    <w:rsid w:val="00773A80"/>
    <w:rsid w:val="007740A6"/>
    <w:rsid w:val="00774613"/>
    <w:rsid w:val="0077689F"/>
    <w:rsid w:val="00776F8B"/>
    <w:rsid w:val="007771ED"/>
    <w:rsid w:val="007810D0"/>
    <w:rsid w:val="00781844"/>
    <w:rsid w:val="00785440"/>
    <w:rsid w:val="0078766B"/>
    <w:rsid w:val="007902EA"/>
    <w:rsid w:val="00793AC8"/>
    <w:rsid w:val="00793E49"/>
    <w:rsid w:val="00794558"/>
    <w:rsid w:val="00794CD8"/>
    <w:rsid w:val="00794ED2"/>
    <w:rsid w:val="007954ED"/>
    <w:rsid w:val="00797F8C"/>
    <w:rsid w:val="007A38FB"/>
    <w:rsid w:val="007B1BC6"/>
    <w:rsid w:val="007B1E41"/>
    <w:rsid w:val="007B4522"/>
    <w:rsid w:val="007B54DB"/>
    <w:rsid w:val="007C037D"/>
    <w:rsid w:val="007C1CF5"/>
    <w:rsid w:val="007C2362"/>
    <w:rsid w:val="007C3E70"/>
    <w:rsid w:val="007C40D4"/>
    <w:rsid w:val="007C4B48"/>
    <w:rsid w:val="007C4E19"/>
    <w:rsid w:val="007D18B2"/>
    <w:rsid w:val="007D2BFE"/>
    <w:rsid w:val="007D2F93"/>
    <w:rsid w:val="007D4401"/>
    <w:rsid w:val="007D54A2"/>
    <w:rsid w:val="007D57A4"/>
    <w:rsid w:val="007D5BE0"/>
    <w:rsid w:val="007D7C4F"/>
    <w:rsid w:val="007E16A5"/>
    <w:rsid w:val="007E1F43"/>
    <w:rsid w:val="007E2CAC"/>
    <w:rsid w:val="007E4126"/>
    <w:rsid w:val="007E4BDA"/>
    <w:rsid w:val="007E5C9F"/>
    <w:rsid w:val="007E5E94"/>
    <w:rsid w:val="007E6E54"/>
    <w:rsid w:val="007E6E59"/>
    <w:rsid w:val="007E7414"/>
    <w:rsid w:val="007E79E1"/>
    <w:rsid w:val="007E7CFC"/>
    <w:rsid w:val="007F0E65"/>
    <w:rsid w:val="007F127E"/>
    <w:rsid w:val="007F5A88"/>
    <w:rsid w:val="007F63E7"/>
    <w:rsid w:val="00800FA2"/>
    <w:rsid w:val="00806DAB"/>
    <w:rsid w:val="00810D5A"/>
    <w:rsid w:val="00810DA0"/>
    <w:rsid w:val="00816855"/>
    <w:rsid w:val="008205C7"/>
    <w:rsid w:val="00821FE5"/>
    <w:rsid w:val="00822786"/>
    <w:rsid w:val="008227A3"/>
    <w:rsid w:val="00824171"/>
    <w:rsid w:val="00825CCB"/>
    <w:rsid w:val="008277B4"/>
    <w:rsid w:val="00827A7D"/>
    <w:rsid w:val="00830047"/>
    <w:rsid w:val="00831504"/>
    <w:rsid w:val="00831B9E"/>
    <w:rsid w:val="0083234B"/>
    <w:rsid w:val="00833D3D"/>
    <w:rsid w:val="0083405F"/>
    <w:rsid w:val="00835E46"/>
    <w:rsid w:val="008405BD"/>
    <w:rsid w:val="00847046"/>
    <w:rsid w:val="008472AA"/>
    <w:rsid w:val="00847DA7"/>
    <w:rsid w:val="00850FB8"/>
    <w:rsid w:val="00853C29"/>
    <w:rsid w:val="008549A0"/>
    <w:rsid w:val="00856236"/>
    <w:rsid w:val="008679A3"/>
    <w:rsid w:val="0087159E"/>
    <w:rsid w:val="008725E0"/>
    <w:rsid w:val="0087312C"/>
    <w:rsid w:val="0088198A"/>
    <w:rsid w:val="00883702"/>
    <w:rsid w:val="00887F58"/>
    <w:rsid w:val="00894029"/>
    <w:rsid w:val="008942E7"/>
    <w:rsid w:val="00894ACC"/>
    <w:rsid w:val="008A05A4"/>
    <w:rsid w:val="008A0C4B"/>
    <w:rsid w:val="008A0DA0"/>
    <w:rsid w:val="008A325B"/>
    <w:rsid w:val="008A5769"/>
    <w:rsid w:val="008A7717"/>
    <w:rsid w:val="008B50CB"/>
    <w:rsid w:val="008B6387"/>
    <w:rsid w:val="008B72CB"/>
    <w:rsid w:val="008C42BA"/>
    <w:rsid w:val="008C590A"/>
    <w:rsid w:val="008D10A9"/>
    <w:rsid w:val="008D2216"/>
    <w:rsid w:val="008E43E7"/>
    <w:rsid w:val="008E7695"/>
    <w:rsid w:val="008E7DDF"/>
    <w:rsid w:val="008F54DF"/>
    <w:rsid w:val="008F5FCE"/>
    <w:rsid w:val="008F606F"/>
    <w:rsid w:val="00904607"/>
    <w:rsid w:val="00904AE6"/>
    <w:rsid w:val="009054A3"/>
    <w:rsid w:val="00910A91"/>
    <w:rsid w:val="009125C8"/>
    <w:rsid w:val="0091300D"/>
    <w:rsid w:val="009142C2"/>
    <w:rsid w:val="00916884"/>
    <w:rsid w:val="00916900"/>
    <w:rsid w:val="00917FA1"/>
    <w:rsid w:val="009212CC"/>
    <w:rsid w:val="00926835"/>
    <w:rsid w:val="00930FF8"/>
    <w:rsid w:val="009313CC"/>
    <w:rsid w:val="00934D8A"/>
    <w:rsid w:val="009375A8"/>
    <w:rsid w:val="00942DBD"/>
    <w:rsid w:val="009433EC"/>
    <w:rsid w:val="009453C2"/>
    <w:rsid w:val="00946FF7"/>
    <w:rsid w:val="00947580"/>
    <w:rsid w:val="009475C7"/>
    <w:rsid w:val="00947E2B"/>
    <w:rsid w:val="009520E8"/>
    <w:rsid w:val="009551C1"/>
    <w:rsid w:val="00955641"/>
    <w:rsid w:val="009617DA"/>
    <w:rsid w:val="00962CEB"/>
    <w:rsid w:val="00963E6E"/>
    <w:rsid w:val="009651D0"/>
    <w:rsid w:val="0096755B"/>
    <w:rsid w:val="00972606"/>
    <w:rsid w:val="009728A4"/>
    <w:rsid w:val="009770C2"/>
    <w:rsid w:val="009774B6"/>
    <w:rsid w:val="00981C61"/>
    <w:rsid w:val="0098220E"/>
    <w:rsid w:val="00982369"/>
    <w:rsid w:val="009834BF"/>
    <w:rsid w:val="0098443F"/>
    <w:rsid w:val="00986D75"/>
    <w:rsid w:val="00990FBD"/>
    <w:rsid w:val="00996A18"/>
    <w:rsid w:val="009A038F"/>
    <w:rsid w:val="009A15C0"/>
    <w:rsid w:val="009A25BB"/>
    <w:rsid w:val="009A2A78"/>
    <w:rsid w:val="009A2E14"/>
    <w:rsid w:val="009A45A8"/>
    <w:rsid w:val="009A6D72"/>
    <w:rsid w:val="009B053A"/>
    <w:rsid w:val="009B3EB2"/>
    <w:rsid w:val="009B6734"/>
    <w:rsid w:val="009C53DD"/>
    <w:rsid w:val="009D00F4"/>
    <w:rsid w:val="009D08A1"/>
    <w:rsid w:val="009D0CE9"/>
    <w:rsid w:val="009D2D85"/>
    <w:rsid w:val="009D31D9"/>
    <w:rsid w:val="009D4129"/>
    <w:rsid w:val="009D439D"/>
    <w:rsid w:val="009D4C2B"/>
    <w:rsid w:val="009D516D"/>
    <w:rsid w:val="009E0AA7"/>
    <w:rsid w:val="009E1788"/>
    <w:rsid w:val="009E3DEC"/>
    <w:rsid w:val="009E55F8"/>
    <w:rsid w:val="009F2DFA"/>
    <w:rsid w:val="009F5C70"/>
    <w:rsid w:val="009F6828"/>
    <w:rsid w:val="009F7390"/>
    <w:rsid w:val="00A02EB0"/>
    <w:rsid w:val="00A03662"/>
    <w:rsid w:val="00A05C56"/>
    <w:rsid w:val="00A06A38"/>
    <w:rsid w:val="00A07406"/>
    <w:rsid w:val="00A130A2"/>
    <w:rsid w:val="00A135B4"/>
    <w:rsid w:val="00A16A33"/>
    <w:rsid w:val="00A170B7"/>
    <w:rsid w:val="00A17A7E"/>
    <w:rsid w:val="00A17A8B"/>
    <w:rsid w:val="00A20CC9"/>
    <w:rsid w:val="00A21AE9"/>
    <w:rsid w:val="00A220CB"/>
    <w:rsid w:val="00A2508E"/>
    <w:rsid w:val="00A27FCE"/>
    <w:rsid w:val="00A327A1"/>
    <w:rsid w:val="00A32E17"/>
    <w:rsid w:val="00A32FAB"/>
    <w:rsid w:val="00A34EBE"/>
    <w:rsid w:val="00A4274B"/>
    <w:rsid w:val="00A4315B"/>
    <w:rsid w:val="00A4486A"/>
    <w:rsid w:val="00A4515A"/>
    <w:rsid w:val="00A51DEA"/>
    <w:rsid w:val="00A53390"/>
    <w:rsid w:val="00A54B12"/>
    <w:rsid w:val="00A5604A"/>
    <w:rsid w:val="00A56532"/>
    <w:rsid w:val="00A614AA"/>
    <w:rsid w:val="00A6505D"/>
    <w:rsid w:val="00A66862"/>
    <w:rsid w:val="00A71161"/>
    <w:rsid w:val="00A723DA"/>
    <w:rsid w:val="00A7289C"/>
    <w:rsid w:val="00A7395C"/>
    <w:rsid w:val="00A74EEF"/>
    <w:rsid w:val="00A75E0A"/>
    <w:rsid w:val="00A75E47"/>
    <w:rsid w:val="00A76998"/>
    <w:rsid w:val="00A76FDA"/>
    <w:rsid w:val="00A77C06"/>
    <w:rsid w:val="00A77FC7"/>
    <w:rsid w:val="00A811E4"/>
    <w:rsid w:val="00A86B43"/>
    <w:rsid w:val="00A8711C"/>
    <w:rsid w:val="00A90400"/>
    <w:rsid w:val="00A95E5A"/>
    <w:rsid w:val="00A96249"/>
    <w:rsid w:val="00AA05EB"/>
    <w:rsid w:val="00AA698F"/>
    <w:rsid w:val="00AA74DD"/>
    <w:rsid w:val="00AA7A78"/>
    <w:rsid w:val="00AA7EB3"/>
    <w:rsid w:val="00AB05F4"/>
    <w:rsid w:val="00AB3CEC"/>
    <w:rsid w:val="00AB4524"/>
    <w:rsid w:val="00AB52D0"/>
    <w:rsid w:val="00AB5803"/>
    <w:rsid w:val="00AB5CDE"/>
    <w:rsid w:val="00AB7FF5"/>
    <w:rsid w:val="00AC128B"/>
    <w:rsid w:val="00AC156C"/>
    <w:rsid w:val="00AC21C3"/>
    <w:rsid w:val="00AC24F6"/>
    <w:rsid w:val="00AC5931"/>
    <w:rsid w:val="00AD1A0C"/>
    <w:rsid w:val="00AD4900"/>
    <w:rsid w:val="00AD6226"/>
    <w:rsid w:val="00AD65CD"/>
    <w:rsid w:val="00AD6FF0"/>
    <w:rsid w:val="00AE28A4"/>
    <w:rsid w:val="00AE79D6"/>
    <w:rsid w:val="00AF0E1A"/>
    <w:rsid w:val="00AF4976"/>
    <w:rsid w:val="00AF4F2C"/>
    <w:rsid w:val="00AF6551"/>
    <w:rsid w:val="00AF7E51"/>
    <w:rsid w:val="00B03F33"/>
    <w:rsid w:val="00B04B64"/>
    <w:rsid w:val="00B06974"/>
    <w:rsid w:val="00B06DCE"/>
    <w:rsid w:val="00B11F3F"/>
    <w:rsid w:val="00B13A4A"/>
    <w:rsid w:val="00B144A9"/>
    <w:rsid w:val="00B15BF7"/>
    <w:rsid w:val="00B15C3C"/>
    <w:rsid w:val="00B202D6"/>
    <w:rsid w:val="00B22375"/>
    <w:rsid w:val="00B2343B"/>
    <w:rsid w:val="00B27016"/>
    <w:rsid w:val="00B30A76"/>
    <w:rsid w:val="00B3237C"/>
    <w:rsid w:val="00B32E77"/>
    <w:rsid w:val="00B35092"/>
    <w:rsid w:val="00B366DC"/>
    <w:rsid w:val="00B40CC5"/>
    <w:rsid w:val="00B42216"/>
    <w:rsid w:val="00B42E8C"/>
    <w:rsid w:val="00B4354E"/>
    <w:rsid w:val="00B44050"/>
    <w:rsid w:val="00B453CC"/>
    <w:rsid w:val="00B52060"/>
    <w:rsid w:val="00B55D27"/>
    <w:rsid w:val="00B564FA"/>
    <w:rsid w:val="00B56C18"/>
    <w:rsid w:val="00B60843"/>
    <w:rsid w:val="00B61A1D"/>
    <w:rsid w:val="00B62AD6"/>
    <w:rsid w:val="00B63222"/>
    <w:rsid w:val="00B638DF"/>
    <w:rsid w:val="00B65496"/>
    <w:rsid w:val="00B66FF4"/>
    <w:rsid w:val="00B70BA1"/>
    <w:rsid w:val="00B71631"/>
    <w:rsid w:val="00B758FC"/>
    <w:rsid w:val="00B77508"/>
    <w:rsid w:val="00B77E79"/>
    <w:rsid w:val="00B80F4F"/>
    <w:rsid w:val="00B82DCF"/>
    <w:rsid w:val="00B83A90"/>
    <w:rsid w:val="00B83DA7"/>
    <w:rsid w:val="00B92416"/>
    <w:rsid w:val="00B965D5"/>
    <w:rsid w:val="00B967AE"/>
    <w:rsid w:val="00BA0347"/>
    <w:rsid w:val="00BA05E5"/>
    <w:rsid w:val="00BA54CD"/>
    <w:rsid w:val="00BA71C9"/>
    <w:rsid w:val="00BA781A"/>
    <w:rsid w:val="00BA7AC8"/>
    <w:rsid w:val="00BB1EF5"/>
    <w:rsid w:val="00BB7212"/>
    <w:rsid w:val="00BC00F1"/>
    <w:rsid w:val="00BC07F2"/>
    <w:rsid w:val="00BC085F"/>
    <w:rsid w:val="00BC1B80"/>
    <w:rsid w:val="00BC21DF"/>
    <w:rsid w:val="00BC5FB6"/>
    <w:rsid w:val="00BC64D3"/>
    <w:rsid w:val="00BC77E4"/>
    <w:rsid w:val="00BD15A7"/>
    <w:rsid w:val="00BD2844"/>
    <w:rsid w:val="00BD3CA4"/>
    <w:rsid w:val="00BE1BA6"/>
    <w:rsid w:val="00BE312A"/>
    <w:rsid w:val="00BE31F6"/>
    <w:rsid w:val="00BE642D"/>
    <w:rsid w:val="00BE6DFA"/>
    <w:rsid w:val="00BF0936"/>
    <w:rsid w:val="00BF0B73"/>
    <w:rsid w:val="00BF1B7C"/>
    <w:rsid w:val="00BF1C37"/>
    <w:rsid w:val="00BF4654"/>
    <w:rsid w:val="00BF4CA4"/>
    <w:rsid w:val="00BF63CA"/>
    <w:rsid w:val="00C007BF"/>
    <w:rsid w:val="00C0125C"/>
    <w:rsid w:val="00C024DF"/>
    <w:rsid w:val="00C10274"/>
    <w:rsid w:val="00C10FF9"/>
    <w:rsid w:val="00C11723"/>
    <w:rsid w:val="00C11778"/>
    <w:rsid w:val="00C12460"/>
    <w:rsid w:val="00C128F5"/>
    <w:rsid w:val="00C1643A"/>
    <w:rsid w:val="00C1669F"/>
    <w:rsid w:val="00C16C56"/>
    <w:rsid w:val="00C16D30"/>
    <w:rsid w:val="00C17083"/>
    <w:rsid w:val="00C2211C"/>
    <w:rsid w:val="00C24D13"/>
    <w:rsid w:val="00C2568C"/>
    <w:rsid w:val="00C26310"/>
    <w:rsid w:val="00C27BE6"/>
    <w:rsid w:val="00C3310E"/>
    <w:rsid w:val="00C332DC"/>
    <w:rsid w:val="00C35357"/>
    <w:rsid w:val="00C36E8B"/>
    <w:rsid w:val="00C373EA"/>
    <w:rsid w:val="00C4110C"/>
    <w:rsid w:val="00C44BF6"/>
    <w:rsid w:val="00C46BA4"/>
    <w:rsid w:val="00C47076"/>
    <w:rsid w:val="00C52B4B"/>
    <w:rsid w:val="00C534CF"/>
    <w:rsid w:val="00C5594D"/>
    <w:rsid w:val="00C55B9A"/>
    <w:rsid w:val="00C57504"/>
    <w:rsid w:val="00C60A26"/>
    <w:rsid w:val="00C60C9B"/>
    <w:rsid w:val="00C61738"/>
    <w:rsid w:val="00C63FA2"/>
    <w:rsid w:val="00C65EF3"/>
    <w:rsid w:val="00C66955"/>
    <w:rsid w:val="00C7027E"/>
    <w:rsid w:val="00C70B17"/>
    <w:rsid w:val="00C712DD"/>
    <w:rsid w:val="00C733C9"/>
    <w:rsid w:val="00C76498"/>
    <w:rsid w:val="00C767A1"/>
    <w:rsid w:val="00C80BF3"/>
    <w:rsid w:val="00C8199D"/>
    <w:rsid w:val="00C81F40"/>
    <w:rsid w:val="00C81FB5"/>
    <w:rsid w:val="00C848FC"/>
    <w:rsid w:val="00C853CA"/>
    <w:rsid w:val="00C85755"/>
    <w:rsid w:val="00C86D35"/>
    <w:rsid w:val="00C918A8"/>
    <w:rsid w:val="00C92054"/>
    <w:rsid w:val="00C924AC"/>
    <w:rsid w:val="00C9402F"/>
    <w:rsid w:val="00C964F5"/>
    <w:rsid w:val="00C97373"/>
    <w:rsid w:val="00CA3136"/>
    <w:rsid w:val="00CA7954"/>
    <w:rsid w:val="00CA7B8B"/>
    <w:rsid w:val="00CB02EA"/>
    <w:rsid w:val="00CB095F"/>
    <w:rsid w:val="00CB22C9"/>
    <w:rsid w:val="00CB45F2"/>
    <w:rsid w:val="00CB505D"/>
    <w:rsid w:val="00CB774F"/>
    <w:rsid w:val="00CC501C"/>
    <w:rsid w:val="00CC6EB0"/>
    <w:rsid w:val="00CC74DF"/>
    <w:rsid w:val="00CD0740"/>
    <w:rsid w:val="00CE1C85"/>
    <w:rsid w:val="00CE4C52"/>
    <w:rsid w:val="00CE4E9B"/>
    <w:rsid w:val="00CE5C93"/>
    <w:rsid w:val="00CF037E"/>
    <w:rsid w:val="00CF67CD"/>
    <w:rsid w:val="00D0288A"/>
    <w:rsid w:val="00D04235"/>
    <w:rsid w:val="00D04B6A"/>
    <w:rsid w:val="00D1086F"/>
    <w:rsid w:val="00D12894"/>
    <w:rsid w:val="00D12E22"/>
    <w:rsid w:val="00D14B2B"/>
    <w:rsid w:val="00D208FF"/>
    <w:rsid w:val="00D20BA7"/>
    <w:rsid w:val="00D211B3"/>
    <w:rsid w:val="00D223ED"/>
    <w:rsid w:val="00D231B9"/>
    <w:rsid w:val="00D251A7"/>
    <w:rsid w:val="00D251D5"/>
    <w:rsid w:val="00D26143"/>
    <w:rsid w:val="00D264AE"/>
    <w:rsid w:val="00D30318"/>
    <w:rsid w:val="00D30A73"/>
    <w:rsid w:val="00D313F4"/>
    <w:rsid w:val="00D319CA"/>
    <w:rsid w:val="00D32EB1"/>
    <w:rsid w:val="00D35487"/>
    <w:rsid w:val="00D42D70"/>
    <w:rsid w:val="00D4455D"/>
    <w:rsid w:val="00D446A8"/>
    <w:rsid w:val="00D45F80"/>
    <w:rsid w:val="00D47569"/>
    <w:rsid w:val="00D5278B"/>
    <w:rsid w:val="00D52945"/>
    <w:rsid w:val="00D53B35"/>
    <w:rsid w:val="00D5552C"/>
    <w:rsid w:val="00D56070"/>
    <w:rsid w:val="00D56186"/>
    <w:rsid w:val="00D60DE8"/>
    <w:rsid w:val="00D638D8"/>
    <w:rsid w:val="00D649D7"/>
    <w:rsid w:val="00D64AEF"/>
    <w:rsid w:val="00D70F90"/>
    <w:rsid w:val="00D71D7D"/>
    <w:rsid w:val="00D722ED"/>
    <w:rsid w:val="00D726A4"/>
    <w:rsid w:val="00D76FA3"/>
    <w:rsid w:val="00D8225A"/>
    <w:rsid w:val="00D853BA"/>
    <w:rsid w:val="00D85816"/>
    <w:rsid w:val="00D92DF7"/>
    <w:rsid w:val="00D94526"/>
    <w:rsid w:val="00D9482B"/>
    <w:rsid w:val="00D956D4"/>
    <w:rsid w:val="00D95D19"/>
    <w:rsid w:val="00DA2267"/>
    <w:rsid w:val="00DA2DE4"/>
    <w:rsid w:val="00DA3A5C"/>
    <w:rsid w:val="00DA5457"/>
    <w:rsid w:val="00DA56C0"/>
    <w:rsid w:val="00DA764D"/>
    <w:rsid w:val="00DB2FE5"/>
    <w:rsid w:val="00DB426C"/>
    <w:rsid w:val="00DB4DBD"/>
    <w:rsid w:val="00DB5ECA"/>
    <w:rsid w:val="00DC005C"/>
    <w:rsid w:val="00DC48EB"/>
    <w:rsid w:val="00DC6B66"/>
    <w:rsid w:val="00DC6CCD"/>
    <w:rsid w:val="00DD0EC3"/>
    <w:rsid w:val="00DD13F8"/>
    <w:rsid w:val="00DD7870"/>
    <w:rsid w:val="00DE0847"/>
    <w:rsid w:val="00DE24C2"/>
    <w:rsid w:val="00DE3512"/>
    <w:rsid w:val="00DE5A16"/>
    <w:rsid w:val="00DE60E3"/>
    <w:rsid w:val="00DE62E5"/>
    <w:rsid w:val="00DE6FF0"/>
    <w:rsid w:val="00DF1497"/>
    <w:rsid w:val="00DF2629"/>
    <w:rsid w:val="00DF2654"/>
    <w:rsid w:val="00DF3D0F"/>
    <w:rsid w:val="00E00044"/>
    <w:rsid w:val="00E0216C"/>
    <w:rsid w:val="00E021AE"/>
    <w:rsid w:val="00E022E5"/>
    <w:rsid w:val="00E025F1"/>
    <w:rsid w:val="00E03A32"/>
    <w:rsid w:val="00E04E11"/>
    <w:rsid w:val="00E052FF"/>
    <w:rsid w:val="00E0533A"/>
    <w:rsid w:val="00E1374B"/>
    <w:rsid w:val="00E14975"/>
    <w:rsid w:val="00E1727A"/>
    <w:rsid w:val="00E173D6"/>
    <w:rsid w:val="00E2321C"/>
    <w:rsid w:val="00E236B4"/>
    <w:rsid w:val="00E23CBC"/>
    <w:rsid w:val="00E2597E"/>
    <w:rsid w:val="00E2792F"/>
    <w:rsid w:val="00E34887"/>
    <w:rsid w:val="00E357AE"/>
    <w:rsid w:val="00E35ED9"/>
    <w:rsid w:val="00E413E7"/>
    <w:rsid w:val="00E45571"/>
    <w:rsid w:val="00E45AAE"/>
    <w:rsid w:val="00E46366"/>
    <w:rsid w:val="00E4677E"/>
    <w:rsid w:val="00E50BFE"/>
    <w:rsid w:val="00E50E09"/>
    <w:rsid w:val="00E53BCE"/>
    <w:rsid w:val="00E54FD8"/>
    <w:rsid w:val="00E550B5"/>
    <w:rsid w:val="00E57A85"/>
    <w:rsid w:val="00E60277"/>
    <w:rsid w:val="00E6413C"/>
    <w:rsid w:val="00E64F83"/>
    <w:rsid w:val="00E67937"/>
    <w:rsid w:val="00E714C4"/>
    <w:rsid w:val="00E7312C"/>
    <w:rsid w:val="00E7351C"/>
    <w:rsid w:val="00E73DC4"/>
    <w:rsid w:val="00E73DF8"/>
    <w:rsid w:val="00E74D77"/>
    <w:rsid w:val="00E7572F"/>
    <w:rsid w:val="00E765CE"/>
    <w:rsid w:val="00E765EA"/>
    <w:rsid w:val="00E81B0E"/>
    <w:rsid w:val="00E940FA"/>
    <w:rsid w:val="00E943AA"/>
    <w:rsid w:val="00E975BE"/>
    <w:rsid w:val="00E97C3B"/>
    <w:rsid w:val="00EA38B8"/>
    <w:rsid w:val="00EA492B"/>
    <w:rsid w:val="00EA49AC"/>
    <w:rsid w:val="00EA4A62"/>
    <w:rsid w:val="00EA558E"/>
    <w:rsid w:val="00EB18F8"/>
    <w:rsid w:val="00EB285F"/>
    <w:rsid w:val="00EB3B97"/>
    <w:rsid w:val="00EB4C98"/>
    <w:rsid w:val="00EB63C2"/>
    <w:rsid w:val="00EC0946"/>
    <w:rsid w:val="00EC514F"/>
    <w:rsid w:val="00EC5E61"/>
    <w:rsid w:val="00ED3417"/>
    <w:rsid w:val="00ED38C1"/>
    <w:rsid w:val="00ED3FA3"/>
    <w:rsid w:val="00ED4A6E"/>
    <w:rsid w:val="00ED4A8C"/>
    <w:rsid w:val="00ED6938"/>
    <w:rsid w:val="00ED6B69"/>
    <w:rsid w:val="00ED6C6D"/>
    <w:rsid w:val="00EE4781"/>
    <w:rsid w:val="00EE77FE"/>
    <w:rsid w:val="00EF3171"/>
    <w:rsid w:val="00EF52CE"/>
    <w:rsid w:val="00EF52FD"/>
    <w:rsid w:val="00EF542D"/>
    <w:rsid w:val="00EF6812"/>
    <w:rsid w:val="00EF774F"/>
    <w:rsid w:val="00F00495"/>
    <w:rsid w:val="00F01B04"/>
    <w:rsid w:val="00F03AF2"/>
    <w:rsid w:val="00F162B8"/>
    <w:rsid w:val="00F16D4F"/>
    <w:rsid w:val="00F201A1"/>
    <w:rsid w:val="00F204C8"/>
    <w:rsid w:val="00F2091A"/>
    <w:rsid w:val="00F231E9"/>
    <w:rsid w:val="00F253EB"/>
    <w:rsid w:val="00F25E64"/>
    <w:rsid w:val="00F26AC6"/>
    <w:rsid w:val="00F3031D"/>
    <w:rsid w:val="00F34C37"/>
    <w:rsid w:val="00F40123"/>
    <w:rsid w:val="00F40DCF"/>
    <w:rsid w:val="00F41B09"/>
    <w:rsid w:val="00F46E24"/>
    <w:rsid w:val="00F523C7"/>
    <w:rsid w:val="00F52EF6"/>
    <w:rsid w:val="00F5523B"/>
    <w:rsid w:val="00F55A7D"/>
    <w:rsid w:val="00F56BF0"/>
    <w:rsid w:val="00F56FC2"/>
    <w:rsid w:val="00F57255"/>
    <w:rsid w:val="00F57886"/>
    <w:rsid w:val="00F6070A"/>
    <w:rsid w:val="00F620C6"/>
    <w:rsid w:val="00F66F39"/>
    <w:rsid w:val="00F67297"/>
    <w:rsid w:val="00F67B1A"/>
    <w:rsid w:val="00F70E94"/>
    <w:rsid w:val="00F7255F"/>
    <w:rsid w:val="00F728BE"/>
    <w:rsid w:val="00F77100"/>
    <w:rsid w:val="00F801C8"/>
    <w:rsid w:val="00F817A8"/>
    <w:rsid w:val="00F8180F"/>
    <w:rsid w:val="00F82C68"/>
    <w:rsid w:val="00F83379"/>
    <w:rsid w:val="00F8604A"/>
    <w:rsid w:val="00F8697A"/>
    <w:rsid w:val="00F91328"/>
    <w:rsid w:val="00F93C7D"/>
    <w:rsid w:val="00F97586"/>
    <w:rsid w:val="00FA06A7"/>
    <w:rsid w:val="00FA1A73"/>
    <w:rsid w:val="00FA2678"/>
    <w:rsid w:val="00FA2933"/>
    <w:rsid w:val="00FA2B97"/>
    <w:rsid w:val="00FA3934"/>
    <w:rsid w:val="00FB248D"/>
    <w:rsid w:val="00FB6686"/>
    <w:rsid w:val="00FC6B5B"/>
    <w:rsid w:val="00FC6E96"/>
    <w:rsid w:val="00FD0EF8"/>
    <w:rsid w:val="00FD1936"/>
    <w:rsid w:val="00FD1A18"/>
    <w:rsid w:val="00FD3173"/>
    <w:rsid w:val="00FD4ACD"/>
    <w:rsid w:val="00FD5463"/>
    <w:rsid w:val="00FD73B3"/>
    <w:rsid w:val="00FE1450"/>
    <w:rsid w:val="00FE4315"/>
    <w:rsid w:val="00FE5119"/>
    <w:rsid w:val="00FE6BDE"/>
    <w:rsid w:val="00FF00A3"/>
    <w:rsid w:val="00FF0C32"/>
    <w:rsid w:val="00FF2B10"/>
    <w:rsid w:val="00FF346C"/>
    <w:rsid w:val="00FF40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88A024"/>
  <w14:defaultImageDpi w14:val="32767"/>
  <w15:chartTrackingRefBased/>
  <w15:docId w15:val="{BC9EFBEA-722B-4766-8377-3EA9C8FD3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05A4"/>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65CD"/>
    <w:pPr>
      <w:tabs>
        <w:tab w:val="center" w:pos="4513"/>
        <w:tab w:val="right" w:pos="9026"/>
      </w:tabs>
    </w:pPr>
  </w:style>
  <w:style w:type="character" w:customStyle="1" w:styleId="HeaderChar">
    <w:name w:val="Header Char"/>
    <w:basedOn w:val="DefaultParagraphFont"/>
    <w:link w:val="Header"/>
    <w:uiPriority w:val="99"/>
    <w:rsid w:val="00AD65CD"/>
  </w:style>
  <w:style w:type="paragraph" w:styleId="Footer">
    <w:name w:val="footer"/>
    <w:basedOn w:val="Normal"/>
    <w:link w:val="FooterChar"/>
    <w:uiPriority w:val="99"/>
    <w:unhideWhenUsed/>
    <w:rsid w:val="00AD65CD"/>
    <w:pPr>
      <w:tabs>
        <w:tab w:val="center" w:pos="4513"/>
        <w:tab w:val="right" w:pos="9026"/>
      </w:tabs>
    </w:pPr>
  </w:style>
  <w:style w:type="character" w:customStyle="1" w:styleId="FooterChar">
    <w:name w:val="Footer Char"/>
    <w:basedOn w:val="DefaultParagraphFont"/>
    <w:link w:val="Footer"/>
    <w:uiPriority w:val="99"/>
    <w:rsid w:val="00AD65CD"/>
  </w:style>
  <w:style w:type="character" w:styleId="Hyperlink">
    <w:name w:val="Hyperlink"/>
    <w:basedOn w:val="DefaultParagraphFont"/>
    <w:uiPriority w:val="99"/>
    <w:unhideWhenUsed/>
    <w:rsid w:val="00245355"/>
    <w:rPr>
      <w:color w:val="0563C1" w:themeColor="hyperlink"/>
      <w:u w:val="single"/>
    </w:rPr>
  </w:style>
  <w:style w:type="character" w:styleId="PageNumber">
    <w:name w:val="page number"/>
    <w:basedOn w:val="DefaultParagraphFont"/>
    <w:uiPriority w:val="99"/>
    <w:semiHidden/>
    <w:unhideWhenUsed/>
    <w:rsid w:val="00B564FA"/>
  </w:style>
  <w:style w:type="table" w:styleId="TableGrid">
    <w:name w:val="Table Grid"/>
    <w:basedOn w:val="TableNormal"/>
    <w:uiPriority w:val="39"/>
    <w:rsid w:val="009A2E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D4623"/>
    <w:pPr>
      <w:ind w:left="720"/>
      <w:contextualSpacing/>
    </w:pPr>
  </w:style>
  <w:style w:type="character" w:styleId="UnresolvedMention">
    <w:name w:val="Unresolved Mention"/>
    <w:basedOn w:val="DefaultParagraphFont"/>
    <w:uiPriority w:val="99"/>
    <w:rsid w:val="007C40D4"/>
    <w:rPr>
      <w:color w:val="605E5C"/>
      <w:shd w:val="clear" w:color="auto" w:fill="E1DFDD"/>
    </w:rPr>
  </w:style>
  <w:style w:type="character" w:customStyle="1" w:styleId="Heading1Char">
    <w:name w:val="Heading 1 Char"/>
    <w:basedOn w:val="DefaultParagraphFont"/>
    <w:link w:val="Heading1"/>
    <w:uiPriority w:val="9"/>
    <w:rsid w:val="008A05A4"/>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14B3A45-1ECD-4A67-9124-40AD5AB5F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638</Words>
  <Characters>3637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Kirk</dc:creator>
  <cp:keywords/>
  <dc:description/>
  <cp:lastModifiedBy>Steve Dilloway</cp:lastModifiedBy>
  <cp:revision>4</cp:revision>
  <cp:lastPrinted>2022-08-03T04:58:00Z</cp:lastPrinted>
  <dcterms:created xsi:type="dcterms:W3CDTF">2026-01-24T15:41:00Z</dcterms:created>
  <dcterms:modified xsi:type="dcterms:W3CDTF">2026-05-07T17:38:00Z</dcterms:modified>
</cp:coreProperties>
</file>